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A86A62" w14:textId="77777777" w:rsidR="00F01A1A" w:rsidRPr="00F01A1A" w:rsidRDefault="00F01A1A" w:rsidP="00F01A1A">
      <w:pPr>
        <w:widowControl w:val="0"/>
        <w:spacing w:before="100" w:after="100"/>
        <w:jc w:val="right"/>
        <w:textAlignment w:val="baseline"/>
        <w:rPr>
          <w:rFonts w:ascii="Calibri" w:hAnsi="Calibri"/>
          <w:b/>
          <w:kern w:val="1"/>
          <w:sz w:val="12"/>
          <w:szCs w:val="12"/>
        </w:rPr>
      </w:pPr>
      <w:r w:rsidRPr="00F01A1A">
        <w:rPr>
          <w:rFonts w:ascii="Calibri" w:hAnsi="Calibri"/>
          <w:b/>
          <w:kern w:val="1"/>
          <w:sz w:val="12"/>
          <w:szCs w:val="12"/>
        </w:rPr>
        <w:t>Mod. 2 (Descrizione progetto)</w:t>
      </w:r>
    </w:p>
    <w:p w14:paraId="0E05FF4E" w14:textId="77777777" w:rsidR="00F01A1A" w:rsidRPr="00F01A1A" w:rsidRDefault="00F01A1A" w:rsidP="00F01A1A">
      <w:pPr>
        <w:jc w:val="center"/>
        <w:textAlignment w:val="baseline"/>
        <w:rPr>
          <w:rFonts w:ascii="Calibri" w:hAnsi="Calibri" w:cs="Cambria"/>
          <w:b/>
          <w:kern w:val="1"/>
          <w:sz w:val="18"/>
          <w:szCs w:val="18"/>
        </w:rPr>
      </w:pPr>
      <w:r w:rsidRPr="00F01A1A">
        <w:rPr>
          <w:rFonts w:ascii="Calibri" w:hAnsi="Calibri" w:cs="Cambria"/>
          <w:b/>
          <w:kern w:val="1"/>
          <w:sz w:val="18"/>
          <w:szCs w:val="18"/>
        </w:rPr>
        <w:t>DESCRIZIONE PROGETTO BIENNIO 2025-2026</w:t>
      </w:r>
    </w:p>
    <w:p w14:paraId="172014AD" w14:textId="77777777" w:rsidR="00F01A1A" w:rsidRPr="00F01A1A" w:rsidRDefault="00F01A1A" w:rsidP="00F01A1A">
      <w:pPr>
        <w:jc w:val="center"/>
        <w:textAlignment w:val="baseline"/>
        <w:rPr>
          <w:rFonts w:ascii="Calibri" w:hAnsi="Calibri" w:cs="Cambria"/>
          <w:b/>
          <w:i/>
          <w:kern w:val="1"/>
        </w:rPr>
      </w:pPr>
      <w:r w:rsidRPr="00F01A1A">
        <w:rPr>
          <w:rFonts w:ascii="Calibri" w:hAnsi="Calibri" w:cs="Cambria"/>
          <w:b/>
          <w:kern w:val="1"/>
        </w:rPr>
        <w:t>“</w:t>
      </w:r>
      <w:r w:rsidRPr="00F01A1A">
        <w:rPr>
          <w:rFonts w:ascii="Calibri" w:hAnsi="Calibri" w:cs="Cambria"/>
          <w:b/>
          <w:i/>
          <w:kern w:val="1"/>
        </w:rPr>
        <w:t>Progetti per l’insediamento e lo sviluppo degli esercizi commerciali polifunzionali”</w:t>
      </w:r>
    </w:p>
    <w:p w14:paraId="44C5F34F" w14:textId="77777777" w:rsidR="00F01A1A" w:rsidRPr="00F01A1A" w:rsidRDefault="00F01A1A" w:rsidP="00F01A1A">
      <w:pPr>
        <w:jc w:val="center"/>
        <w:textAlignment w:val="baseline"/>
        <w:rPr>
          <w:rFonts w:ascii="Calibri" w:hAnsi="Calibri" w:cs="Cambria"/>
          <w:b/>
          <w:kern w:val="1"/>
        </w:rPr>
      </w:pPr>
    </w:p>
    <w:p w14:paraId="7913FBF5" w14:textId="77777777" w:rsidR="00F01A1A" w:rsidRPr="00F01A1A" w:rsidRDefault="00F01A1A" w:rsidP="00F01A1A">
      <w:pPr>
        <w:jc w:val="center"/>
        <w:textAlignment w:val="baseline"/>
        <w:rPr>
          <w:rFonts w:ascii="Calibri" w:hAnsi="Calibri" w:cs="Cambria"/>
          <w:b/>
          <w:kern w:val="1"/>
          <w:sz w:val="16"/>
          <w:szCs w:val="16"/>
        </w:rPr>
      </w:pPr>
    </w:p>
    <w:p w14:paraId="0EB5D32E" w14:textId="77777777" w:rsidR="00F01A1A" w:rsidRPr="00F01A1A" w:rsidRDefault="00F01A1A" w:rsidP="00F01A1A">
      <w:pPr>
        <w:jc w:val="center"/>
        <w:textAlignment w:val="baseline"/>
        <w:rPr>
          <w:rFonts w:ascii="Calibri" w:hAnsi="Calibri" w:cs="Cambria"/>
          <w:b/>
          <w:kern w:val="1"/>
          <w:sz w:val="16"/>
          <w:szCs w:val="16"/>
        </w:rPr>
      </w:pPr>
    </w:p>
    <w:p w14:paraId="707331D9" w14:textId="77777777" w:rsidR="00F01A1A" w:rsidRPr="00F01A1A" w:rsidRDefault="00F01A1A" w:rsidP="00F01A1A">
      <w:pPr>
        <w:textAlignment w:val="baseline"/>
        <w:rPr>
          <w:rFonts w:ascii="Calibri" w:hAnsi="Calibri" w:cs="Cambria"/>
          <w:b/>
          <w:kern w:val="1"/>
          <w:sz w:val="16"/>
          <w:szCs w:val="16"/>
        </w:rPr>
      </w:pPr>
      <w:r w:rsidRPr="00F01A1A">
        <w:rPr>
          <w:rFonts w:ascii="Calibri" w:hAnsi="Calibri" w:cs="Cambria"/>
          <w:b/>
          <w:kern w:val="1"/>
          <w:sz w:val="16"/>
          <w:szCs w:val="16"/>
        </w:rPr>
        <w:t>Soggetto proponente</w:t>
      </w:r>
    </w:p>
    <w:p w14:paraId="0E4C3D2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DD1F90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B4B3373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F017535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5FA2F18" w14:textId="77777777" w:rsidR="00F01A1A" w:rsidRPr="00F01A1A" w:rsidRDefault="00F01A1A" w:rsidP="00F01A1A">
      <w:pPr>
        <w:textAlignment w:val="baseline"/>
        <w:rPr>
          <w:rFonts w:ascii="Calibri" w:hAnsi="Calibri" w:cs="Cambria"/>
          <w:b/>
          <w:kern w:val="1"/>
          <w:sz w:val="16"/>
          <w:szCs w:val="16"/>
        </w:rPr>
      </w:pPr>
      <w:r w:rsidRPr="00F01A1A">
        <w:rPr>
          <w:rFonts w:ascii="Calibri" w:hAnsi="Calibri" w:cs="Cambria"/>
          <w:b/>
          <w:kern w:val="1"/>
          <w:sz w:val="16"/>
          <w:szCs w:val="16"/>
        </w:rPr>
        <w:t>Titolo del progetto</w:t>
      </w:r>
    </w:p>
    <w:p w14:paraId="49ED9870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AFDF008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AEE3999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024827D" w14:textId="77777777" w:rsidR="00F01A1A" w:rsidRPr="00F01A1A" w:rsidRDefault="00F01A1A" w:rsidP="00F01A1A">
      <w:pPr>
        <w:textAlignment w:val="baseline"/>
        <w:rPr>
          <w:rFonts w:ascii="Calibri" w:hAnsi="Calibri" w:cs="Cambria"/>
          <w:b/>
          <w:kern w:val="1"/>
          <w:sz w:val="16"/>
          <w:szCs w:val="16"/>
        </w:rPr>
      </w:pPr>
      <w:r w:rsidRPr="00F01A1A">
        <w:rPr>
          <w:rFonts w:ascii="Calibri" w:hAnsi="Calibri" w:cs="Cambria"/>
          <w:b/>
          <w:kern w:val="1"/>
          <w:sz w:val="16"/>
          <w:szCs w:val="16"/>
        </w:rPr>
        <w:t>Localizzazione dell’esercizio commerciale polifunzionale (indirizzo, località, comune):</w:t>
      </w:r>
    </w:p>
    <w:p w14:paraId="73AEE26E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7317AD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0416A48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8973B80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CD27431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i/>
          <w:kern w:val="1"/>
          <w:sz w:val="16"/>
          <w:szCs w:val="16"/>
        </w:rPr>
      </w:pPr>
      <w:r w:rsidRPr="00F01A1A">
        <w:rPr>
          <w:rFonts w:ascii="Calibri" w:hAnsi="Calibri" w:cs="Cambria"/>
          <w:b/>
          <w:kern w:val="1"/>
          <w:sz w:val="16"/>
          <w:szCs w:val="16"/>
          <w:u w:val="single"/>
        </w:rPr>
        <w:t>Descrizione situazione pre-intervento</w:t>
      </w:r>
      <w:r w:rsidRPr="00F01A1A">
        <w:rPr>
          <w:rFonts w:ascii="Calibri" w:hAnsi="Calibri" w:cs="Cambria"/>
          <w:kern w:val="1"/>
          <w:sz w:val="16"/>
          <w:szCs w:val="16"/>
        </w:rPr>
        <w:t>: con particolare riferimento alle caratteristiche dell’impresa, degli immobili, impianti e attrezzature, mercato di riferimento, servizi offerti prima della presentazione della domanda di aiuto, presenza e natura di altri esercizi commerciali nell’area di riferimento, individuata dal Comune</w:t>
      </w:r>
      <w:r w:rsidRPr="00F01A1A">
        <w:rPr>
          <w:rFonts w:ascii="Calibri" w:hAnsi="Calibri" w:cs="Cambria"/>
          <w:kern w:val="1"/>
          <w:sz w:val="16"/>
          <w:szCs w:val="16"/>
          <w:shd w:val="clear" w:color="auto" w:fill="FFFFFF"/>
        </w:rPr>
        <w:t>:</w:t>
      </w:r>
    </w:p>
    <w:p w14:paraId="60C05BB5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i/>
          <w:kern w:val="1"/>
          <w:sz w:val="16"/>
          <w:szCs w:val="16"/>
        </w:rPr>
      </w:pPr>
    </w:p>
    <w:p w14:paraId="4E8B1BC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9B55FC8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E28683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F335A79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022D940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3F571D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A1D6693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4F4FFF3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60BF28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36327E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DFF08D0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C01CE0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C48F04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536AD8E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DAD11A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38B114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921BF70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EB9D07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97FB94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3F3B46E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75DBF6C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2855573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02BCDA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B7C83D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2D9A9BD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351961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BF70548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E9285B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6202F78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BC9E9B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C1799CC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074072C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E43D13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ABE0798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736192E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170ADB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AC4FB35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1E5DCCD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A544EF5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F65E678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b/>
          <w:kern w:val="1"/>
          <w:sz w:val="16"/>
          <w:szCs w:val="16"/>
          <w:u w:val="single"/>
        </w:rPr>
        <w:lastRenderedPageBreak/>
        <w:t>Definizione obiettivi e descrizione intervento</w:t>
      </w:r>
      <w:r w:rsidRPr="00F01A1A">
        <w:rPr>
          <w:rFonts w:ascii="Calibri" w:hAnsi="Calibri" w:cs="Cambria"/>
          <w:kern w:val="1"/>
          <w:sz w:val="16"/>
          <w:szCs w:val="16"/>
        </w:rPr>
        <w:t>: indicazione degli obiettivi, descrizione delle azioni progettuali dell’intervento proposto e dei servizi che si intendono attivare per la collettività, delle modalità con cui si intendono raggiungere gli obiettivi citati, elementi informativi di dettaglio e ogni informazione utile alla descrizione e valutazione del progetto:</w:t>
      </w:r>
    </w:p>
    <w:p w14:paraId="13475EC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40C330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30DECCE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842783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909FC7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F26529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C3A648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72EB54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5ED4DC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BCD446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CC5E1FB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E7B4DB8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B618FA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8D073E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FFB18E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EF7CB75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3452A7B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F7BAEDC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6F029A0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679DB2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BD8728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9AD9FE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4DBF6A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5920BDB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EDDAA5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8DBFCD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A803B1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466EF6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BFA9E9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8A35A8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DD4CC0D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7A4F4D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E5218C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E8D4C01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DA9A7AB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09214C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F33DEF9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3FDD7A4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C46789C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68DBDD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6B860F6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A6C62E7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B1B383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E47AECE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F09EA1A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A66DC69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722705F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F3DF09B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644738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B0FE5D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BF0677A" w14:textId="77777777" w:rsidR="00F01A1A" w:rsidRPr="00F01A1A" w:rsidRDefault="00F01A1A" w:rsidP="00F01A1A">
      <w:pPr>
        <w:ind w:left="-567"/>
        <w:jc w:val="both"/>
        <w:textAlignment w:val="baseline"/>
        <w:rPr>
          <w:rFonts w:ascii="Calibri" w:hAnsi="Calibri" w:cs="Cambria"/>
          <w:b/>
          <w:bCs/>
          <w:kern w:val="1"/>
          <w:sz w:val="16"/>
          <w:szCs w:val="16"/>
          <w:u w:val="single"/>
        </w:rPr>
      </w:pPr>
    </w:p>
    <w:p w14:paraId="50BEAA61" w14:textId="77777777" w:rsidR="00F01A1A" w:rsidRPr="00F01A1A" w:rsidRDefault="00F01A1A" w:rsidP="00F01A1A">
      <w:pPr>
        <w:ind w:left="-567"/>
        <w:jc w:val="both"/>
        <w:textAlignment w:val="baseline"/>
        <w:rPr>
          <w:rFonts w:ascii="Calibri" w:hAnsi="Calibri" w:cs="Cambria"/>
          <w:b/>
          <w:bCs/>
          <w:kern w:val="1"/>
          <w:sz w:val="16"/>
          <w:szCs w:val="16"/>
          <w:u w:val="single"/>
        </w:rPr>
      </w:pPr>
    </w:p>
    <w:p w14:paraId="3D9B3D34" w14:textId="77777777" w:rsidR="00F01A1A" w:rsidRPr="00F01A1A" w:rsidRDefault="00F01A1A" w:rsidP="00F01A1A">
      <w:pPr>
        <w:ind w:left="-567"/>
        <w:jc w:val="both"/>
        <w:textAlignment w:val="baseline"/>
        <w:rPr>
          <w:rFonts w:ascii="Calibri" w:hAnsi="Calibri" w:cs="Cambria"/>
          <w:b/>
          <w:bCs/>
          <w:kern w:val="1"/>
          <w:sz w:val="16"/>
          <w:szCs w:val="16"/>
          <w:u w:val="single"/>
        </w:rPr>
        <w:sectPr w:rsidR="00F01A1A" w:rsidRPr="00F01A1A" w:rsidSect="00D3338E">
          <w:headerReference w:type="default" r:id="rId12"/>
          <w:footnotePr>
            <w:numRestart w:val="eachSect"/>
          </w:footnotePr>
          <w:pgSz w:w="12240" w:h="15840"/>
          <w:pgMar w:top="1701" w:right="1325" w:bottom="1134" w:left="1560" w:header="283" w:footer="720" w:gutter="0"/>
          <w:cols w:space="720"/>
          <w:docGrid w:linePitch="600" w:charSpace="32768"/>
        </w:sectPr>
      </w:pPr>
    </w:p>
    <w:p w14:paraId="0787D84C" w14:textId="77777777" w:rsidR="00F01A1A" w:rsidRPr="00F01A1A" w:rsidRDefault="00F01A1A" w:rsidP="00F01A1A">
      <w:pPr>
        <w:ind w:left="-567"/>
        <w:jc w:val="both"/>
        <w:textAlignment w:val="baseline"/>
        <w:rPr>
          <w:rFonts w:ascii="Calibri" w:hAnsi="Calibri" w:cs="Cambria"/>
          <w:b/>
          <w:bCs/>
          <w:kern w:val="1"/>
          <w:sz w:val="16"/>
          <w:szCs w:val="16"/>
          <w:u w:val="single"/>
        </w:rPr>
      </w:pPr>
    </w:p>
    <w:p w14:paraId="01819E60" w14:textId="77777777" w:rsidR="00F01A1A" w:rsidRPr="00F01A1A" w:rsidRDefault="00F01A1A" w:rsidP="00F01A1A">
      <w:pPr>
        <w:ind w:left="-142"/>
        <w:jc w:val="both"/>
        <w:textAlignment w:val="baseline"/>
        <w:rPr>
          <w:rFonts w:ascii="Calibri" w:hAnsi="Calibri" w:cs="Cambria"/>
          <w:b/>
          <w:bCs/>
          <w:kern w:val="1"/>
          <w:sz w:val="16"/>
          <w:szCs w:val="16"/>
          <w:u w:val="single"/>
        </w:rPr>
      </w:pPr>
      <w:r w:rsidRPr="00F01A1A">
        <w:rPr>
          <w:rFonts w:ascii="Calibri" w:hAnsi="Calibri" w:cs="Cambria"/>
          <w:b/>
          <w:bCs/>
          <w:kern w:val="1"/>
          <w:sz w:val="16"/>
          <w:szCs w:val="16"/>
          <w:u w:val="single"/>
        </w:rPr>
        <w:t>Importi per le principali categorie di spese:</w:t>
      </w:r>
    </w:p>
    <w:tbl>
      <w:tblPr>
        <w:tblW w:w="962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2820"/>
        <w:gridCol w:w="992"/>
        <w:gridCol w:w="993"/>
        <w:gridCol w:w="1134"/>
      </w:tblGrid>
      <w:tr w:rsidR="00F01A1A" w:rsidRPr="00F01A1A" w14:paraId="534D036C" w14:textId="77777777" w:rsidTr="00354197">
        <w:trPr>
          <w:trHeight w:val="89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A57648" w14:textId="77777777" w:rsidR="00F01A1A" w:rsidRPr="00F01A1A" w:rsidRDefault="00F01A1A" w:rsidP="00F01A1A">
            <w:pPr>
              <w:ind w:left="413" w:right="65"/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Categorie di spese ammissibili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AB784D8" w14:textId="77777777" w:rsidR="00F01A1A" w:rsidRPr="00F01A1A" w:rsidRDefault="00F01A1A" w:rsidP="00F01A1A">
            <w:pPr>
              <w:ind w:left="91" w:right="65"/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Indicazione delle singole</w:t>
            </w:r>
          </w:p>
          <w:p w14:paraId="2D702BDC" w14:textId="77777777" w:rsidR="00F01A1A" w:rsidRPr="00F01A1A" w:rsidRDefault="00F01A1A" w:rsidP="00F01A1A">
            <w:pPr>
              <w:ind w:left="91" w:right="65"/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voci di spesa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4F6526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Importo</w:t>
            </w:r>
          </w:p>
          <w:p w14:paraId="57E82E8E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(IVA esclusa)</w:t>
            </w:r>
          </w:p>
          <w:p w14:paraId="014EEFEE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ANNO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5737FB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Importo</w:t>
            </w:r>
          </w:p>
          <w:p w14:paraId="490B6CB4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(IVA esclusa)</w:t>
            </w:r>
          </w:p>
          <w:p w14:paraId="5656167F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 xml:space="preserve">ANNO 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A9EF90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Totale</w:t>
            </w:r>
          </w:p>
          <w:p w14:paraId="75583097" w14:textId="77777777" w:rsidR="00F01A1A" w:rsidRPr="00F01A1A" w:rsidRDefault="00F01A1A" w:rsidP="00F01A1A">
            <w:pPr>
              <w:jc w:val="center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(IVA esclusa)</w:t>
            </w:r>
          </w:p>
        </w:tc>
      </w:tr>
      <w:tr w:rsidR="00F01A1A" w:rsidRPr="00F01A1A" w14:paraId="04A68983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8915BC" w14:textId="77777777" w:rsidR="00F01A1A" w:rsidRPr="00F01A1A" w:rsidRDefault="00F01A1A" w:rsidP="00F01A1A">
            <w:pPr>
              <w:widowControl w:val="0"/>
              <w:numPr>
                <w:ilvl w:val="0"/>
                <w:numId w:val="35"/>
              </w:numPr>
              <w:tabs>
                <w:tab w:val="left" w:pos="271"/>
              </w:tabs>
              <w:ind w:left="271" w:right="65" w:hanging="180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Acquisizione, costruzione, rinnovo, trasformazione e ampliamento dei locali adibiti o da adibire all'esercizio dell'attività d'impresa e l'acquisizione delle relative aree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39C6C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ADE2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77F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0A4B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31D20A67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61BC9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490E4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477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B094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082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6772DD1B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5CE7C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F464F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27A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160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DFE3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6616605C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94640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DF3D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06C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84B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2F7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5B61D297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A6DB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D595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8D8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F43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09AB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389136BD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D8D328" w14:textId="77777777" w:rsidR="00F01A1A" w:rsidRPr="00F01A1A" w:rsidRDefault="00F01A1A" w:rsidP="00F01A1A">
            <w:pPr>
              <w:widowControl w:val="0"/>
              <w:numPr>
                <w:ilvl w:val="0"/>
                <w:numId w:val="35"/>
              </w:numPr>
              <w:tabs>
                <w:tab w:val="left" w:pos="271"/>
              </w:tabs>
              <w:ind w:left="271" w:right="65" w:hanging="180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Acquisto, rinnovo e ampliamento delle attrezzature, degli impianti e degli arredi necessari per l'esercizio e l'attività d'impresa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960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3B8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9A3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E03D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35EBE576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EDBB71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C9C2A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E75A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3757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080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6D6AFF63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CEAF71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D5824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51F7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585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7CEA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3DD0050C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D465C3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B9CA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4CF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0CED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A33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26EA8C7D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6570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66FD9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C2E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077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0BA4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177D13B6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1C5F45" w14:textId="77777777" w:rsidR="00F01A1A" w:rsidRPr="00F01A1A" w:rsidRDefault="00F01A1A" w:rsidP="00F01A1A">
            <w:pPr>
              <w:widowControl w:val="0"/>
              <w:numPr>
                <w:ilvl w:val="0"/>
                <w:numId w:val="35"/>
              </w:numPr>
              <w:tabs>
                <w:tab w:val="left" w:pos="271"/>
              </w:tabs>
              <w:ind w:left="271" w:right="65" w:hanging="180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Acquisto di un autoveicolo a uso commerciale, purché in regola con le normative vigenti per il trasporto di merci deperibili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F94F6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725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4130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B63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437F3B45" w14:textId="77777777" w:rsidTr="00354197">
        <w:trPr>
          <w:trHeight w:val="283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69F294" w14:textId="77777777" w:rsidR="00F01A1A" w:rsidRPr="00F01A1A" w:rsidRDefault="00F01A1A" w:rsidP="00F01A1A">
            <w:pPr>
              <w:widowControl w:val="0"/>
              <w:numPr>
                <w:ilvl w:val="0"/>
                <w:numId w:val="35"/>
              </w:numPr>
              <w:tabs>
                <w:tab w:val="left" w:pos="271"/>
              </w:tabs>
              <w:ind w:left="271" w:right="65" w:hanging="180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D9DA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61FB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8F3B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BB5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584349E5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19C2A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9F6B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381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07FF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9AF4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595AB9D2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76CC6E" w14:textId="77777777" w:rsidR="00F01A1A" w:rsidRPr="00F01A1A" w:rsidRDefault="00F01A1A" w:rsidP="00F01A1A">
            <w:pPr>
              <w:widowControl w:val="0"/>
              <w:numPr>
                <w:ilvl w:val="0"/>
                <w:numId w:val="35"/>
              </w:numPr>
              <w:tabs>
                <w:tab w:val="left" w:pos="271"/>
              </w:tabs>
              <w:ind w:left="271" w:right="65" w:hanging="180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Realizzazione di zone dotate di accesso pubblico alla rete telematica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6390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6FB7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A89B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162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2A24B27D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79D9C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27DD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19F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A413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4A5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035B8F1E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038F4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5D6CA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B750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26D1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06F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0E6E08F4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8E2885" w14:textId="77777777" w:rsidR="00F01A1A" w:rsidRPr="00F01A1A" w:rsidRDefault="00F01A1A" w:rsidP="00F01A1A">
            <w:pPr>
              <w:widowControl w:val="0"/>
              <w:numPr>
                <w:ilvl w:val="0"/>
                <w:numId w:val="35"/>
              </w:numPr>
              <w:tabs>
                <w:tab w:val="left" w:pos="271"/>
              </w:tabs>
              <w:ind w:left="271" w:right="65" w:hanging="180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Realizzazione di punti di informazione turistica e di sportelli di erogazione di servizi di pubblica utilità rivolti alla cittadinanza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5601D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24A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1EF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C792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0990318E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A351C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43D0D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F94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208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597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3229F8A6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9D52C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8DB" w14:textId="77777777" w:rsidR="00F01A1A" w:rsidRPr="00F01A1A" w:rsidRDefault="00F01A1A" w:rsidP="00F01A1A">
            <w:pPr>
              <w:snapToGrid w:val="0"/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D460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5744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B73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681931E6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B8B176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  <w:p w14:paraId="737CBBEE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Spese tecniche di progettazione nel limite massimo del 10% delle spese di cui alla lettera A)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27EEB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AEBF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CA20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0777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5F42ED35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C444F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58EC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47D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423F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52B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1C7E4A80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92EE49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C2CCE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9CDA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0BA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987A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24C745F9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FCE399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28EC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8C06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950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E98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4102DCA6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23D9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ECC2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BFC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B49E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F940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4B3D73DF" w14:textId="77777777" w:rsidTr="00354197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D7A253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kern w:val="1"/>
                <w:sz w:val="16"/>
                <w:szCs w:val="16"/>
              </w:rPr>
              <w:t>Spese per la formazione di scorte nel limite massimo del 30% del totale progetto</w:t>
            </w:r>
          </w:p>
          <w:p w14:paraId="5C7B11B5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3387F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67F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EE2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7CE7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1E7D6573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931692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8960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F367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93DA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F72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723A2419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9A69F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044B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859D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C61C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CD35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66538401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87B59D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F1C7A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695B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BDA0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5661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37E7EA6C" w14:textId="77777777" w:rsidTr="00354197">
        <w:trPr>
          <w:trHeight w:val="28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C171C" w14:textId="77777777" w:rsidR="00F01A1A" w:rsidRPr="00F01A1A" w:rsidRDefault="00F01A1A" w:rsidP="00F01A1A">
            <w:pPr>
              <w:ind w:left="91" w:right="65"/>
              <w:jc w:val="both"/>
              <w:textAlignment w:val="baseline"/>
              <w:rPr>
                <w:rFonts w:ascii="Calibri" w:hAnsi="Calibri" w:cs="Cambria"/>
                <w:kern w:val="1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6848" w14:textId="77777777" w:rsidR="00F01A1A" w:rsidRPr="00F01A1A" w:rsidRDefault="00F01A1A" w:rsidP="00F01A1A">
            <w:pPr>
              <w:snapToGrid w:val="0"/>
              <w:ind w:left="91" w:right="65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8D91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AD5F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EA1A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  <w:tr w:rsidR="00F01A1A" w:rsidRPr="00F01A1A" w14:paraId="7CC9DD17" w14:textId="77777777" w:rsidTr="00354197">
        <w:trPr>
          <w:trHeight w:val="485"/>
        </w:trPr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718F831" w14:textId="77777777" w:rsidR="00F01A1A" w:rsidRPr="00F01A1A" w:rsidRDefault="00F01A1A" w:rsidP="00F01A1A">
            <w:pPr>
              <w:snapToGrid w:val="0"/>
              <w:ind w:left="91" w:right="65"/>
              <w:jc w:val="right"/>
              <w:textAlignment w:val="baseline"/>
              <w:rPr>
                <w:rFonts w:ascii="Calibri" w:hAnsi="Calibri" w:cs="Cambria"/>
                <w:b/>
                <w:kern w:val="1"/>
                <w:sz w:val="16"/>
                <w:szCs w:val="16"/>
              </w:rPr>
            </w:pPr>
            <w:r w:rsidRPr="00F01A1A">
              <w:rPr>
                <w:rFonts w:ascii="Calibri" w:hAnsi="Calibri" w:cs="Cambria"/>
                <w:b/>
                <w:kern w:val="1"/>
                <w:sz w:val="16"/>
                <w:szCs w:val="16"/>
              </w:rPr>
              <w:t>Totale progetto proposto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F64A29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880958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DB57F3" w14:textId="77777777" w:rsidR="00F01A1A" w:rsidRPr="00F01A1A" w:rsidRDefault="00F01A1A" w:rsidP="00F01A1A">
            <w:pPr>
              <w:snapToGrid w:val="0"/>
              <w:jc w:val="center"/>
              <w:textAlignment w:val="baseline"/>
              <w:rPr>
                <w:rFonts w:ascii="Calibri" w:hAnsi="Calibri" w:cs="Cambria"/>
                <w:kern w:val="1"/>
                <w:sz w:val="16"/>
                <w:szCs w:val="16"/>
              </w:rPr>
            </w:pPr>
          </w:p>
        </w:tc>
      </w:tr>
    </w:tbl>
    <w:p w14:paraId="6733B70F" w14:textId="77777777" w:rsidR="00F01A1A" w:rsidRPr="00F01A1A" w:rsidRDefault="00F01A1A" w:rsidP="00F01A1A">
      <w:pPr>
        <w:ind w:left="-142" w:firstLine="142"/>
        <w:textAlignment w:val="baseline"/>
        <w:rPr>
          <w:rFonts w:ascii="Calibri" w:hAnsi="Calibri" w:cs="Cambria"/>
          <w:b/>
          <w:bCs/>
          <w:kern w:val="1"/>
          <w:sz w:val="4"/>
          <w:szCs w:val="4"/>
          <w:u w:val="single"/>
        </w:rPr>
      </w:pPr>
    </w:p>
    <w:p w14:paraId="4602B675" w14:textId="77777777" w:rsidR="00F01A1A" w:rsidRPr="00F01A1A" w:rsidRDefault="00F01A1A" w:rsidP="00F01A1A">
      <w:pPr>
        <w:spacing w:before="40" w:after="40"/>
        <w:ind w:left="-142"/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>L’IVA non costituisce costo ammissibile, qualora detraibile.</w:t>
      </w:r>
    </w:p>
    <w:p w14:paraId="711E7194" w14:textId="77777777" w:rsidR="00F01A1A" w:rsidRPr="00F01A1A" w:rsidRDefault="00F01A1A" w:rsidP="00F01A1A">
      <w:pPr>
        <w:spacing w:before="40" w:after="40"/>
        <w:ind w:left="-142"/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 xml:space="preserve">Il totale delle spese previste deve risultare </w:t>
      </w:r>
      <w:r w:rsidRPr="00F01A1A">
        <w:rPr>
          <w:rFonts w:ascii="Calibri" w:hAnsi="Calibri" w:cs="Cambria"/>
          <w:b/>
          <w:bCs/>
          <w:kern w:val="1"/>
          <w:sz w:val="16"/>
          <w:szCs w:val="16"/>
          <w:u w:val="single"/>
        </w:rPr>
        <w:t>obbligatoriamente</w:t>
      </w:r>
      <w:r w:rsidRPr="00F01A1A">
        <w:rPr>
          <w:rFonts w:ascii="Calibri" w:hAnsi="Calibri" w:cs="Cambria"/>
          <w:kern w:val="1"/>
          <w:sz w:val="16"/>
          <w:szCs w:val="16"/>
        </w:rPr>
        <w:t xml:space="preserve"> ripartito tra le due annualità 2025 (50%) e 2026 (50%) in conformità al cronoprogramma di cui al paragrafo 5 del bando.</w:t>
      </w:r>
    </w:p>
    <w:p w14:paraId="37F83B1E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900CD95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EDBA53F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>Data …………………………………</w:t>
      </w:r>
    </w:p>
    <w:p w14:paraId="0B5F2CBE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  <w:t xml:space="preserve">     </w:t>
      </w:r>
      <w:r w:rsidRPr="00F01A1A">
        <w:rPr>
          <w:rFonts w:ascii="Calibri" w:hAnsi="Calibri" w:cs="Cambria"/>
          <w:kern w:val="1"/>
          <w:sz w:val="16"/>
          <w:szCs w:val="16"/>
        </w:rPr>
        <w:tab/>
        <w:t xml:space="preserve">        ……………………………………………………..</w:t>
      </w:r>
    </w:p>
    <w:p w14:paraId="5D443A1B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</w:r>
      <w:r w:rsidRPr="00F01A1A">
        <w:rPr>
          <w:rFonts w:ascii="Calibri" w:hAnsi="Calibri" w:cs="Cambria"/>
          <w:kern w:val="1"/>
          <w:sz w:val="16"/>
          <w:szCs w:val="16"/>
        </w:rPr>
        <w:tab/>
        <w:t xml:space="preserve"> Il Legale Rappresentante</w:t>
      </w:r>
    </w:p>
    <w:sectPr w:rsidR="00F01A1A" w:rsidRPr="00F01A1A" w:rsidSect="00397D3A">
      <w:footerReference w:type="default" r:id="rId13"/>
      <w:footnotePr>
        <w:numRestart w:val="eachSect"/>
      </w:footnotePr>
      <w:pgSz w:w="12240" w:h="15840"/>
      <w:pgMar w:top="1701" w:right="1325" w:bottom="1134" w:left="1560" w:header="28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7142" w14:textId="77777777" w:rsidR="00F01A1A" w:rsidRDefault="00F01A1A" w:rsidP="00C90D66">
    <w:pPr>
      <w:pStyle w:val="Intestazione"/>
      <w:jc w:val="right"/>
    </w:pPr>
    <w:r>
      <w:tab/>
    </w:r>
  </w:p>
  <w:p w14:paraId="40CAE86A" w14:textId="77777777" w:rsidR="00F01A1A" w:rsidRDefault="00F01A1A" w:rsidP="00C90D66">
    <w:pPr>
      <w:pStyle w:val="Intestazione"/>
      <w:tabs>
        <w:tab w:val="left" w:pos="76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97D3A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1DB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568</cp:revision>
  <cp:lastPrinted>2024-04-18T11:56:00Z</cp:lastPrinted>
  <dcterms:created xsi:type="dcterms:W3CDTF">2022-10-28T16:52:00Z</dcterms:created>
  <dcterms:modified xsi:type="dcterms:W3CDTF">2024-05-13T11:22:00Z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