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523D2F8" w14:textId="77777777" w:rsidR="00F01A1A" w:rsidRPr="00F01A1A" w:rsidRDefault="00F01A1A" w:rsidP="00F01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Calibri" w:hAnsi="Calibri" w:cs="Calibri"/>
          <w:b/>
          <w:smallCaps/>
          <w:kern w:val="20"/>
          <w:sz w:val="22"/>
          <w:szCs w:val="22"/>
        </w:rPr>
      </w:pPr>
      <w:bookmarkStart w:id="0" w:name="_Hlk511038366"/>
      <w:r w:rsidRPr="00F01A1A">
        <w:rPr>
          <w:rFonts w:ascii="Calibri" w:hAnsi="Calibri" w:cs="Calibri"/>
          <w:b/>
          <w:smallCaps/>
          <w:kern w:val="20"/>
          <w:sz w:val="22"/>
          <w:szCs w:val="22"/>
        </w:rPr>
        <w:t>Informativa per il trattamento dei dati personali</w:t>
      </w:r>
    </w:p>
    <w:bookmarkEnd w:id="0"/>
    <w:p w14:paraId="2A616AEF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</w:p>
    <w:p w14:paraId="76500972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Ai sensi dell’art. 13 del Regolamento (UE) n. 679/2016, la Giunta della Regione Emilia-Romagna, in qualità di “Titolare” del trattamento, è tenuta a fornirle informazioni in merito all’utilizzo dei suoi dati personali.</w:t>
      </w:r>
    </w:p>
    <w:p w14:paraId="77874436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Identità e dati di contatto del Titolare del trattamento</w:t>
      </w:r>
    </w:p>
    <w:p w14:paraId="1B50B7BE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Il Titolare del trattamento dei dati personali di cui alla presente Informativa è la Giunta della regione Emilia-Romagna, con sede in Bologna, Viale Aldo Moro n. 52, cap. 40127.</w:t>
      </w:r>
    </w:p>
    <w:p w14:paraId="02A5ABB3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n. 52, 40127 Bologna (Italia): telefono 800-662200, fax 051-527.5360, e-mail </w:t>
      </w:r>
      <w:hyperlink r:id="rId12" w:history="1">
        <w:r w:rsidRPr="00F01A1A">
          <w:rPr>
            <w:rFonts w:ascii="Calibri" w:hAnsi="Calibri" w:cs="Calibri"/>
            <w:color w:val="000080"/>
            <w:sz w:val="16"/>
            <w:szCs w:val="16"/>
            <w:u w:val="single"/>
            <w:lang w:eastAsia="it-IT"/>
          </w:rPr>
          <w:t>urp@regione.emilia-romagna.it</w:t>
        </w:r>
      </w:hyperlink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.</w:t>
      </w:r>
    </w:p>
    <w:p w14:paraId="28B8A3EE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Il Responsabile della protezione dei dati personali</w:t>
      </w:r>
    </w:p>
    <w:p w14:paraId="4E75BA41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15772376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Responsabili del trattamento</w:t>
      </w:r>
    </w:p>
    <w:p w14:paraId="16982329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6589A5B2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CA69AA4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Soggetti autorizzati al trattamento</w:t>
      </w:r>
    </w:p>
    <w:p w14:paraId="4E8784E1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 w14:paraId="40019CF5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Finalità e base giuridica del trattamento</w:t>
      </w:r>
    </w:p>
    <w:p w14:paraId="18EF2817" w14:textId="10CFDB6D" w:rsidR="00F01A1A" w:rsidRPr="00C44D5E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Il trattamento dei suoi dati personali viene effettuato dalla Giunta della Regione Emilia-Romagna per lo svolgimento di funzioni istituzionali e, pertanto, ai sensi dell’art</w:t>
      </w:r>
      <w:r w:rsidRPr="00293E53">
        <w:rPr>
          <w:rFonts w:ascii="Calibri" w:hAnsi="Calibri" w:cs="Calibri"/>
          <w:color w:val="000000"/>
          <w:sz w:val="16"/>
          <w:szCs w:val="16"/>
          <w:lang w:eastAsia="it-IT"/>
        </w:rPr>
        <w:t>. 6 comma 1 lett. e) non necessita del suo consenso. I dati personali sono trattati per l’assegnazione dei contributi di cui al “Bando per il biennio 2025-2026 per interventi di insediamento e sviluppo degli esercizi commerciali polifunzionali,  ai sensi dell’art. 7 della L.R. 12/2023”, nell’ambito del</w:t>
      </w: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 xml:space="preserve"> </w:t>
      </w:r>
      <w:r w:rsidRPr="00C44D5E">
        <w:rPr>
          <w:rFonts w:ascii="Calibri" w:hAnsi="Calibri" w:cs="Calibri"/>
          <w:sz w:val="16"/>
          <w:szCs w:val="16"/>
          <w:lang w:eastAsia="it-IT"/>
        </w:rPr>
        <w:t>procedimento Id</w:t>
      </w:r>
      <w:r w:rsidR="00293E53">
        <w:rPr>
          <w:rFonts w:ascii="Calibri" w:hAnsi="Calibri" w:cs="Calibri"/>
          <w:sz w:val="16"/>
          <w:szCs w:val="16"/>
          <w:lang w:eastAsia="it-IT"/>
        </w:rPr>
        <w:t>.</w:t>
      </w:r>
      <w:r w:rsidRPr="00C44D5E">
        <w:rPr>
          <w:rFonts w:ascii="Calibri" w:hAnsi="Calibri" w:cs="Calibri"/>
          <w:sz w:val="16"/>
          <w:szCs w:val="16"/>
          <w:lang w:eastAsia="it-IT"/>
        </w:rPr>
        <w:t xml:space="preserve"> </w:t>
      </w:r>
      <w:r w:rsidR="00217D86" w:rsidRPr="00C44D5E">
        <w:rPr>
          <w:rFonts w:ascii="Calibri" w:hAnsi="Calibri" w:cs="Calibri"/>
          <w:sz w:val="16"/>
          <w:szCs w:val="16"/>
          <w:lang w:eastAsia="it-IT"/>
        </w:rPr>
        <w:t>66882</w:t>
      </w:r>
      <w:r w:rsidRPr="00C44D5E">
        <w:rPr>
          <w:rFonts w:ascii="Calibri" w:hAnsi="Calibri" w:cs="Calibri"/>
          <w:sz w:val="16"/>
          <w:szCs w:val="16"/>
          <w:lang w:eastAsia="it-IT"/>
        </w:rPr>
        <w:t xml:space="preserve"> “Gestione incentivi: Commercio e Servizi – L.R. </w:t>
      </w:r>
      <w:r w:rsidR="00C44D5E">
        <w:rPr>
          <w:rFonts w:ascii="Calibri" w:hAnsi="Calibri" w:cs="Calibri"/>
          <w:sz w:val="16"/>
          <w:szCs w:val="16"/>
          <w:lang w:eastAsia="it-IT"/>
        </w:rPr>
        <w:t>12/23</w:t>
      </w:r>
      <w:r w:rsidR="00293E53">
        <w:rPr>
          <w:rFonts w:ascii="Calibri" w:hAnsi="Calibri" w:cs="Calibri"/>
          <w:sz w:val="16"/>
          <w:szCs w:val="16"/>
          <w:lang w:eastAsia="it-IT"/>
        </w:rPr>
        <w:t>”</w:t>
      </w:r>
    </w:p>
    <w:p w14:paraId="29E1BFF7" w14:textId="77777777" w:rsidR="00F01A1A" w:rsidRPr="00C44D5E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C44D5E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Destinatari dei dati personali</w:t>
      </w:r>
    </w:p>
    <w:p w14:paraId="548E36C1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 xml:space="preserve">I suoi dati personali sono oggetto di diffusione ai sensi della “Direttiva di indirizzi interpretativi degli obblighi di pubblicazione previsti dal decreto legislativo n. 33 del 2013. Anno </w:t>
      </w:r>
      <w:r w:rsidRPr="00F01A1A">
        <w:rPr>
          <w:rFonts w:ascii="Calibri" w:hAnsi="Calibri" w:cs="Calibri"/>
          <w:sz w:val="16"/>
          <w:szCs w:val="16"/>
          <w:lang w:eastAsia="it-IT"/>
        </w:rPr>
        <w:t>2022” (Allegato A della determinazione dirigenziale  2335/2022).</w:t>
      </w:r>
    </w:p>
    <w:p w14:paraId="6ED763A6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Trasferimento dei dati personali a Paesi extra UE</w:t>
      </w:r>
    </w:p>
    <w:p w14:paraId="5816D9D4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 suoi dati personali non sono trasferiti al di fuori dell’Unione europea.</w:t>
      </w:r>
    </w:p>
    <w:p w14:paraId="7FAF8409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Periodo di conservazione</w:t>
      </w:r>
    </w:p>
    <w:p w14:paraId="0B694E4D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61ED8B5B" w14:textId="77777777" w:rsidR="00F01A1A" w:rsidRPr="00F01A1A" w:rsidRDefault="00F01A1A" w:rsidP="00F01A1A">
      <w:pPr>
        <w:widowControl w:val="0"/>
        <w:numPr>
          <w:ilvl w:val="0"/>
          <w:numId w:val="39"/>
        </w:numPr>
        <w:tabs>
          <w:tab w:val="left" w:pos="142"/>
        </w:tabs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I suoi diritti</w:t>
      </w:r>
    </w:p>
    <w:p w14:paraId="7108026A" w14:textId="77777777" w:rsidR="00F01A1A" w:rsidRPr="00F01A1A" w:rsidRDefault="00F01A1A" w:rsidP="00F01A1A">
      <w:pPr>
        <w:suppressAutoHyphens w:val="0"/>
        <w:autoSpaceDE w:val="0"/>
        <w:autoSpaceDN w:val="0"/>
        <w:adjustRightInd w:val="0"/>
        <w:spacing w:before="60" w:after="60"/>
        <w:jc w:val="both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Nella sua qualità di interessato, Lei ha diritto:</w:t>
      </w:r>
    </w:p>
    <w:p w14:paraId="5B518CF9" w14:textId="77777777" w:rsidR="00F01A1A" w:rsidRPr="00F01A1A" w:rsidRDefault="00F01A1A" w:rsidP="00F01A1A">
      <w:pPr>
        <w:widowControl w:val="0"/>
        <w:numPr>
          <w:ilvl w:val="0"/>
          <w:numId w:val="38"/>
        </w:numPr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spacing w:before="60" w:after="60"/>
        <w:ind w:left="284" w:hanging="284"/>
        <w:jc w:val="both"/>
        <w:textAlignment w:val="baseline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di accesso ai dati personali;</w:t>
      </w:r>
    </w:p>
    <w:p w14:paraId="629A1F05" w14:textId="77777777" w:rsidR="00F01A1A" w:rsidRPr="00F01A1A" w:rsidRDefault="00F01A1A" w:rsidP="00F01A1A">
      <w:pPr>
        <w:widowControl w:val="0"/>
        <w:numPr>
          <w:ilvl w:val="0"/>
          <w:numId w:val="38"/>
        </w:numPr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spacing w:before="60" w:after="60"/>
        <w:ind w:left="284" w:hanging="284"/>
        <w:jc w:val="both"/>
        <w:textAlignment w:val="baseline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di ottenere la rettifica o la cancellazione degli stessi o la limitazione del trattamento che lo riguardano;</w:t>
      </w:r>
    </w:p>
    <w:p w14:paraId="4DA4F89A" w14:textId="77777777" w:rsidR="00F01A1A" w:rsidRPr="00F01A1A" w:rsidRDefault="00F01A1A" w:rsidP="00F01A1A">
      <w:pPr>
        <w:widowControl w:val="0"/>
        <w:numPr>
          <w:ilvl w:val="0"/>
          <w:numId w:val="38"/>
        </w:numPr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spacing w:before="60" w:after="60"/>
        <w:ind w:left="284" w:hanging="284"/>
        <w:jc w:val="both"/>
        <w:textAlignment w:val="baseline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di opporsi al trattamento;</w:t>
      </w:r>
    </w:p>
    <w:p w14:paraId="4CE21A77" w14:textId="77777777" w:rsidR="00F01A1A" w:rsidRPr="00F01A1A" w:rsidRDefault="00F01A1A" w:rsidP="00F01A1A">
      <w:pPr>
        <w:widowControl w:val="0"/>
        <w:numPr>
          <w:ilvl w:val="0"/>
          <w:numId w:val="38"/>
        </w:numPr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spacing w:before="60" w:after="60"/>
        <w:ind w:left="284" w:hanging="284"/>
        <w:jc w:val="both"/>
        <w:textAlignment w:val="baseline"/>
        <w:rPr>
          <w:rFonts w:ascii="Calibri" w:hAnsi="Calibri" w:cs="Calibri"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>di proporre reclamo al Garante per la protezione dei dati personali</w:t>
      </w:r>
    </w:p>
    <w:p w14:paraId="191E1E00" w14:textId="77777777" w:rsidR="00F01A1A" w:rsidRPr="00F01A1A" w:rsidRDefault="00F01A1A" w:rsidP="00F01A1A">
      <w:pPr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60" w:after="60"/>
        <w:ind w:left="142" w:hanging="142"/>
        <w:jc w:val="both"/>
        <w:textAlignment w:val="baseline"/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</w:pPr>
      <w:r w:rsidRPr="00F01A1A">
        <w:rPr>
          <w:rFonts w:ascii="Calibri" w:hAnsi="Calibri" w:cs="Calibri"/>
          <w:b/>
          <w:bCs/>
          <w:color w:val="000000"/>
          <w:sz w:val="16"/>
          <w:szCs w:val="16"/>
          <w:lang w:eastAsia="it-IT"/>
        </w:rPr>
        <w:t>Conferimento dei dati</w:t>
      </w:r>
    </w:p>
    <w:p w14:paraId="3371A684" w14:textId="77777777" w:rsidR="00F01A1A" w:rsidRPr="00F01A1A" w:rsidRDefault="00F01A1A" w:rsidP="00F01A1A">
      <w:pPr>
        <w:widowControl w:val="0"/>
        <w:spacing w:before="60" w:after="60"/>
        <w:textAlignment w:val="baseline"/>
        <w:rPr>
          <w:rFonts w:eastAsia="SimSun" w:cs="Mangal"/>
          <w:kern w:val="1"/>
          <w:sz w:val="16"/>
          <w:szCs w:val="16"/>
          <w:lang w:eastAsia="hi-IN" w:bidi="hi-IN"/>
        </w:rPr>
      </w:pPr>
      <w:r w:rsidRPr="00F01A1A">
        <w:rPr>
          <w:rFonts w:ascii="Calibri" w:hAnsi="Calibri" w:cs="Calibri"/>
          <w:color w:val="000000"/>
          <w:sz w:val="16"/>
          <w:szCs w:val="16"/>
          <w:lang w:eastAsia="it-IT"/>
        </w:rPr>
        <w:t xml:space="preserve">Il conferimento dei Suoi dati è facoltativo, ma necessario per le finalità sopra indicate. Il mancato conferimento comporterà la non </w:t>
      </w:r>
      <w:r w:rsidRPr="00F01A1A">
        <w:rPr>
          <w:rFonts w:ascii="Calibri" w:eastAsia="SimSun" w:hAnsi="Calibri" w:cs="Calibri"/>
          <w:color w:val="000000"/>
          <w:kern w:val="1"/>
          <w:sz w:val="16"/>
          <w:szCs w:val="16"/>
          <w:lang w:eastAsia="it-IT" w:bidi="hi-IN"/>
        </w:rPr>
        <w:t>assegnazione di contributi.</w:t>
      </w:r>
    </w:p>
    <w:p w14:paraId="6AAFDC69" w14:textId="77777777" w:rsidR="00F01A1A" w:rsidRPr="00F01A1A" w:rsidRDefault="00F01A1A" w:rsidP="00F01A1A">
      <w:pPr>
        <w:widowControl w:val="0"/>
        <w:spacing w:line="100" w:lineRule="atLeast"/>
        <w:jc w:val="both"/>
        <w:textAlignment w:val="baseline"/>
        <w:rPr>
          <w:rFonts w:ascii="Candara" w:eastAsia="Verdana" w:hAnsi="Candara" w:cs="Cambria"/>
          <w:bCs/>
          <w:iCs/>
          <w:kern w:val="1"/>
          <w:shd w:val="clear" w:color="auto" w:fill="FFFFFF"/>
          <w:lang w:val="x-none"/>
        </w:rPr>
      </w:pPr>
    </w:p>
    <w:p w14:paraId="63AF5047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08D0E919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61F0C527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5AA56B0D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44F4EA9A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57E0FEC7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6BBDF13B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518958E9" w14:textId="77777777" w:rsidR="00CE77B7" w:rsidRDefault="00CE77B7" w:rsidP="00635B4D">
      <w:pPr>
        <w:widowControl w:val="0"/>
        <w:spacing w:line="100" w:lineRule="atLeast"/>
        <w:jc w:val="both"/>
        <w:textAlignment w:val="baseline"/>
        <w:rPr>
          <w:rFonts w:ascii="Calibri" w:hAnsi="Calibri" w:cs="Calibri"/>
          <w:sz w:val="19"/>
          <w:szCs w:val="19"/>
        </w:rPr>
      </w:pPr>
    </w:p>
    <w:p w14:paraId="26066B38" w14:textId="77777777" w:rsidR="00CE77B7" w:rsidRPr="00FB4069" w:rsidRDefault="00CE77B7" w:rsidP="00635B4D">
      <w:pPr>
        <w:widowControl w:val="0"/>
        <w:spacing w:line="100" w:lineRule="atLeast"/>
        <w:jc w:val="both"/>
        <w:textAlignment w:val="baseline"/>
        <w:rPr>
          <w:rStyle w:val="corpo1"/>
          <w:rFonts w:ascii="Candara" w:eastAsia="Verdana" w:hAnsi="Candara" w:cs="Cambria"/>
          <w:bCs/>
          <w:iCs/>
          <w:kern w:val="1"/>
          <w:sz w:val="20"/>
          <w:shd w:val="clear" w:color="auto" w:fill="FFFFFF"/>
        </w:rPr>
      </w:pPr>
    </w:p>
    <w:sectPr w:rsidR="00CE77B7" w:rsidRPr="00FB4069" w:rsidSect="00D3338E">
      <w:footerReference w:type="default" r:id="rId13"/>
      <w:pgSz w:w="11906" w:h="16838"/>
      <w:pgMar w:top="1417" w:right="1134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578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597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