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BD" w:rsidRDefault="00CA57B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349.05pt;margin-top:9.4pt;width:63pt;height:32.25pt;z-index:251658240;visibility:visible" wrapcoords="-257 0 -257 21098 21600 21098 21600 0 -257 0" filled="t">
            <v:imagedata r:id="rId6" o:title=""/>
            <w10:wrap type="through"/>
          </v:shape>
        </w:pict>
      </w:r>
      <w:r>
        <w:rPr>
          <w:noProof/>
        </w:rPr>
        <w:pict>
          <v:shape id="Immagine 7" o:spid="_x0000_s1027" type="#_x0000_t75" alt="ER" style="position:absolute;margin-left:41.55pt;margin-top:13.9pt;width:122.25pt;height:27.75pt;z-index:251657216;visibility:visible" wrapcoords="-133 0 -133 21016 21600 21016 21600 0 -133 0">
            <v:imagedata r:id="rId7" o:title=""/>
            <w10:wrap type="through"/>
          </v:shape>
        </w:pict>
      </w:r>
    </w:p>
    <w:p w:rsidR="00CA57BD" w:rsidRPr="00104C53" w:rsidRDefault="00CA57BD" w:rsidP="001E28CD">
      <w:pPr>
        <w:jc w:val="both"/>
        <w:rPr>
          <w:lang w:val="en-US"/>
        </w:rPr>
      </w:pPr>
      <w:r w:rsidRPr="00104C53">
        <w:rPr>
          <w:noProof/>
          <w:lang w:val="en-US"/>
        </w:rPr>
        <w:t xml:space="preserve">                                                                                                </w:t>
      </w:r>
    </w:p>
    <w:p w:rsidR="00CA57BD" w:rsidRPr="00104C53" w:rsidRDefault="00CA57BD">
      <w:pPr>
        <w:rPr>
          <w:lang w:val="en-US"/>
        </w:rPr>
      </w:pPr>
    </w:p>
    <w:p w:rsidR="00CA57BD" w:rsidRDefault="00CA57BD" w:rsidP="00104C53">
      <w:pPr>
        <w:jc w:val="center"/>
        <w:rPr>
          <w:rFonts w:ascii="Sylfaen" w:hAnsi="Sylfaen"/>
          <w:b/>
          <w:bCs/>
          <w:color w:val="005DE6"/>
          <w:sz w:val="28"/>
          <w:szCs w:val="28"/>
          <w:lang w:val="hr-HR"/>
        </w:rPr>
      </w:pPr>
    </w:p>
    <w:p w:rsidR="00CA57BD" w:rsidRDefault="00CA57BD" w:rsidP="00104C53">
      <w:pPr>
        <w:jc w:val="center"/>
        <w:rPr>
          <w:rFonts w:ascii="Sylfaen" w:hAnsi="Sylfaen"/>
          <w:b/>
          <w:bCs/>
          <w:color w:val="005DE6"/>
          <w:sz w:val="28"/>
          <w:szCs w:val="28"/>
          <w:lang w:val="hr-HR"/>
        </w:rPr>
      </w:pPr>
    </w:p>
    <w:p w:rsidR="00CA57BD" w:rsidRPr="00754EFA" w:rsidRDefault="00CA57BD" w:rsidP="00BC34DE">
      <w:pPr>
        <w:jc w:val="center"/>
        <w:outlineLvl w:val="0"/>
        <w:rPr>
          <w:rFonts w:ascii="Sylfaen" w:hAnsi="Sylfaen"/>
          <w:b/>
          <w:bCs/>
          <w:color w:val="005DE6"/>
          <w:sz w:val="28"/>
          <w:szCs w:val="28"/>
          <w:lang w:val="hr-HR"/>
        </w:rPr>
      </w:pPr>
      <w:r w:rsidRPr="00754EFA">
        <w:rPr>
          <w:rFonts w:ascii="Sylfaen" w:hAnsi="Sylfaen"/>
          <w:b/>
          <w:bCs/>
          <w:color w:val="005DE6"/>
          <w:sz w:val="28"/>
          <w:szCs w:val="28"/>
          <w:lang w:val="hr-HR"/>
        </w:rPr>
        <w:t>Bologna, 4 November 2011</w:t>
      </w:r>
    </w:p>
    <w:p w:rsidR="00CA57BD" w:rsidRPr="00754EFA" w:rsidRDefault="00CA57BD" w:rsidP="00104C53">
      <w:pPr>
        <w:jc w:val="center"/>
        <w:rPr>
          <w:rFonts w:ascii="Sylfaen" w:hAnsi="Sylfaen"/>
          <w:b/>
          <w:bCs/>
          <w:i/>
          <w:color w:val="005DE6"/>
          <w:sz w:val="28"/>
          <w:szCs w:val="28"/>
          <w:lang w:val="hr-HR"/>
        </w:rPr>
      </w:pPr>
      <w:r w:rsidRPr="00754EFA">
        <w:rPr>
          <w:rFonts w:ascii="Sylfaen" w:hAnsi="Sylfaen"/>
          <w:b/>
          <w:bCs/>
          <w:color w:val="005DE6"/>
          <w:sz w:val="28"/>
          <w:szCs w:val="28"/>
          <w:lang w:val="hr-HR"/>
        </w:rPr>
        <w:t xml:space="preserve">Seminar </w:t>
      </w:r>
      <w:r w:rsidRPr="00754EFA">
        <w:rPr>
          <w:rFonts w:ascii="Sylfaen" w:hAnsi="Sylfaen"/>
          <w:b/>
          <w:bCs/>
          <w:i/>
          <w:color w:val="005DE6"/>
          <w:sz w:val="28"/>
          <w:szCs w:val="28"/>
          <w:lang w:val="hr-HR"/>
        </w:rPr>
        <w:t>“Adriatic-Ionian Macroregion: a New Framework for Cross Border Cooperation”</w:t>
      </w:r>
    </w:p>
    <w:p w:rsidR="00CA57BD" w:rsidRPr="00754EFA" w:rsidRDefault="00CA57BD" w:rsidP="00104C53">
      <w:pPr>
        <w:jc w:val="both"/>
        <w:rPr>
          <w:rFonts w:ascii="Sylfaen" w:hAnsi="Sylfaen"/>
          <w:b/>
          <w:bCs/>
          <w:color w:val="005DE6"/>
          <w:sz w:val="28"/>
          <w:szCs w:val="28"/>
          <w:lang w:val="hr-HR"/>
        </w:rPr>
      </w:pPr>
    </w:p>
    <w:p w:rsidR="00CA57BD" w:rsidRPr="00B33525" w:rsidRDefault="00CA57BD" w:rsidP="00BC34DE">
      <w:pPr>
        <w:jc w:val="center"/>
        <w:outlineLvl w:val="0"/>
        <w:rPr>
          <w:rFonts w:ascii="Sylfaen" w:hAnsi="Sylfaen"/>
          <w:b/>
          <w:bCs/>
          <w:color w:val="005DE6"/>
          <w:sz w:val="32"/>
          <w:szCs w:val="32"/>
          <w:lang w:val="hr-HR"/>
        </w:rPr>
      </w:pPr>
      <w:r w:rsidRPr="00B33525">
        <w:rPr>
          <w:rFonts w:ascii="Sylfaen" w:hAnsi="Sylfaen"/>
          <w:b/>
          <w:bCs/>
          <w:color w:val="005DE6"/>
          <w:sz w:val="32"/>
          <w:szCs w:val="32"/>
          <w:lang w:val="hr-HR"/>
        </w:rPr>
        <w:t>REGISTRATION FORM</w:t>
      </w:r>
    </w:p>
    <w:p w:rsidR="00CA57BD" w:rsidRPr="00B33525" w:rsidRDefault="00CA57BD" w:rsidP="00B33525">
      <w:pPr>
        <w:jc w:val="center"/>
        <w:rPr>
          <w:color w:val="005DE6"/>
          <w:lang w:val="hr-HR"/>
        </w:rPr>
      </w:pPr>
    </w:p>
    <w:p w:rsidR="00CA57BD" w:rsidRPr="00754EFA" w:rsidRDefault="00CA57BD" w:rsidP="007A1F51">
      <w:pPr>
        <w:jc w:val="both"/>
        <w:rPr>
          <w:rFonts w:ascii="Sylfaen" w:hAnsi="Sylfaen"/>
          <w:lang w:val="hr-HR"/>
        </w:rPr>
      </w:pPr>
      <w:r>
        <w:rPr>
          <w:rFonts w:ascii="Sylfaen" w:hAnsi="Sylfaen"/>
          <w:lang w:val="hr-HR"/>
        </w:rPr>
        <w:tab/>
        <w:t>W</w:t>
      </w:r>
      <w:r w:rsidRPr="00754EFA">
        <w:rPr>
          <w:rFonts w:ascii="Sylfaen" w:hAnsi="Sylfaen"/>
          <w:lang w:val="hr-HR"/>
        </w:rPr>
        <w:t>e kindly ask you to fill this form in for every people which will attend the event, and to send it by fax or e-mail, to confirm your participation. Please send it to the attention of Ms. Elena Tagliani, Staff of the General Director, to the following addresses:</w:t>
      </w:r>
    </w:p>
    <w:p w:rsidR="00CA57BD" w:rsidRPr="00754EFA" w:rsidRDefault="00CA57BD" w:rsidP="00BC34DE">
      <w:pPr>
        <w:jc w:val="center"/>
        <w:outlineLvl w:val="0"/>
        <w:rPr>
          <w:rFonts w:ascii="Sylfaen" w:hAnsi="Sylfaen"/>
          <w:b/>
          <w:lang w:val="hr-HR"/>
        </w:rPr>
      </w:pPr>
      <w:r w:rsidRPr="00754EFA">
        <w:rPr>
          <w:rFonts w:ascii="Sylfaen" w:hAnsi="Sylfaen"/>
          <w:b/>
          <w:lang w:val="hr-HR"/>
        </w:rPr>
        <w:t>Fax n.: +39 051 5273683/5504</w:t>
      </w:r>
    </w:p>
    <w:p w:rsidR="00CA57BD" w:rsidRPr="00754EFA" w:rsidRDefault="00CA57BD" w:rsidP="00754EFA">
      <w:pPr>
        <w:jc w:val="center"/>
        <w:rPr>
          <w:rFonts w:ascii="Sylfaen" w:hAnsi="Sylfaen"/>
          <w:b/>
          <w:lang w:val="hr-HR"/>
        </w:rPr>
      </w:pPr>
      <w:r w:rsidRPr="00754EFA">
        <w:rPr>
          <w:rFonts w:ascii="Sylfaen" w:hAnsi="Sylfaen"/>
          <w:b/>
          <w:lang w:val="hr-HR"/>
        </w:rPr>
        <w:t xml:space="preserve">Email: </w:t>
      </w:r>
      <w:hyperlink r:id="rId8" w:history="1">
        <w:r w:rsidRPr="00754EFA">
          <w:rPr>
            <w:b/>
            <w:lang w:val="hr-HR"/>
          </w:rPr>
          <w:t>etagliani@regione.emilia-romagna.it</w:t>
        </w:r>
      </w:hyperlink>
      <w:r w:rsidRPr="00754EFA">
        <w:rPr>
          <w:rFonts w:ascii="Sylfaen" w:hAnsi="Sylfaen"/>
          <w:b/>
          <w:lang w:val="hr-HR"/>
        </w:rPr>
        <w:t xml:space="preserve"> or </w:t>
      </w:r>
      <w:hyperlink r:id="rId9" w:history="1">
        <w:r w:rsidRPr="00754EFA">
          <w:rPr>
            <w:b/>
            <w:lang w:val="hr-HR"/>
          </w:rPr>
          <w:t>dpa@regione.emilia-romagna.it</w:t>
        </w:r>
      </w:hyperlink>
    </w:p>
    <w:p w:rsidR="00CA57BD" w:rsidRDefault="00CA57BD" w:rsidP="00664BC6">
      <w:pPr>
        <w:jc w:val="both"/>
        <w:rPr>
          <w:rFonts w:ascii="Sylfaen" w:hAnsi="Sylfaen"/>
          <w:lang w:val="hr-HR"/>
        </w:rPr>
      </w:pPr>
      <w:r w:rsidRPr="00754EFA">
        <w:rPr>
          <w:rFonts w:ascii="Sylfaen" w:hAnsi="Sylfaen"/>
          <w:lang w:val="hr-HR"/>
        </w:rPr>
        <w:tab/>
        <w:t xml:space="preserve">The registration is mandatory and it will be confirmed by e-mail. </w:t>
      </w:r>
      <w:r>
        <w:rPr>
          <w:rFonts w:ascii="Sylfaen" w:hAnsi="Sylfaen"/>
          <w:lang w:val="hr-HR"/>
        </w:rPr>
        <w:t>The participation is free of charge.</w:t>
      </w:r>
    </w:p>
    <w:p w:rsidR="00CA57BD" w:rsidRPr="00754EFA" w:rsidRDefault="00CA57BD" w:rsidP="007A1F51">
      <w:pPr>
        <w:jc w:val="both"/>
        <w:rPr>
          <w:rFonts w:ascii="Sylfaen" w:hAnsi="Sylfaen"/>
          <w:lang w:val="hr-HR"/>
        </w:rPr>
      </w:pPr>
      <w:r>
        <w:rPr>
          <w:rFonts w:ascii="Sylfaen" w:hAnsi="Sylfaen"/>
          <w:lang w:val="hr-HR"/>
        </w:rPr>
        <w:tab/>
        <w:t xml:space="preserve">Furthermore, you can apply in advance for the reservation of a room to meet your own partners and stakeholders in the Emilia-Romagna premises, in parallel with the running of the Commissions and during the Seminar. For any request, or for any other information you may need, you can contact </w:t>
      </w:r>
      <w:r w:rsidRPr="00754EFA">
        <w:rPr>
          <w:rFonts w:ascii="Sylfaen" w:hAnsi="Sylfaen"/>
          <w:lang w:val="hr-HR"/>
        </w:rPr>
        <w:t xml:space="preserve">Elena Tagliani (+39 051 5273609 or write to: </w:t>
      </w:r>
      <w:hyperlink r:id="rId10" w:tooltip="mailto:etagliani@regione.emilia-romagna.it" w:history="1">
        <w:r w:rsidRPr="00754EFA">
          <w:rPr>
            <w:lang w:val="hr-HR"/>
          </w:rPr>
          <w:t>etagliani@regione.emilia-romagna.it</w:t>
        </w:r>
      </w:hyperlink>
      <w:r w:rsidRPr="00754EFA">
        <w:rPr>
          <w:rFonts w:ascii="Sylfaen" w:hAnsi="Sylfaen"/>
          <w:lang w:val="hr-HR"/>
        </w:rPr>
        <w:t>).</w:t>
      </w:r>
    </w:p>
    <w:p w:rsidR="00CA57BD" w:rsidRDefault="00CA57BD" w:rsidP="00664BC6">
      <w:pPr>
        <w:jc w:val="both"/>
        <w:rPr>
          <w:rFonts w:ascii="Sylfaen" w:hAnsi="Sylfaen"/>
          <w:lang w:val="en-GB"/>
        </w:rPr>
      </w:pPr>
    </w:p>
    <w:p w:rsidR="00CA57BD" w:rsidRDefault="00CA57BD" w:rsidP="00664BC6">
      <w:pPr>
        <w:jc w:val="both"/>
        <w:rPr>
          <w:rFonts w:ascii="Sylfaen" w:hAnsi="Sylfaen"/>
          <w:lang w:val="hr-HR"/>
        </w:rPr>
      </w:pPr>
      <w:r>
        <w:rPr>
          <w:rFonts w:ascii="Sylfaen" w:hAnsi="Sylfaen"/>
          <w:lang w:val="en-GB"/>
        </w:rPr>
        <w:tab/>
        <w:t>During the t</w:t>
      </w:r>
      <w:r>
        <w:rPr>
          <w:rFonts w:ascii="Sylfaen" w:hAnsi="Sylfaen"/>
          <w:lang w:val="hr-HR"/>
        </w:rPr>
        <w:t>he Seminar, there will be translation service from/to Italian and English.</w:t>
      </w:r>
    </w:p>
    <w:p w:rsidR="00CA57BD" w:rsidRDefault="00CA57BD" w:rsidP="007A1F51">
      <w:pPr>
        <w:rPr>
          <w:rFonts w:ascii="Sylfaen" w:hAnsi="Sylfaen"/>
          <w:lang w:val="hr-HR"/>
        </w:rPr>
      </w:pPr>
      <w:r>
        <w:rPr>
          <w:rFonts w:ascii="Sylfaen" w:hAnsi="Sylfaen"/>
          <w:lang w:val="hr-HR"/>
        </w:rPr>
        <w:tab/>
        <w:t>How to reach the Emilia-Romagna venues: please click on the following links to see the maps.</w:t>
      </w:r>
    </w:p>
    <w:p w:rsidR="00CA57BD" w:rsidRDefault="00CA57BD" w:rsidP="00BC34DE">
      <w:pPr>
        <w:outlineLvl w:val="0"/>
        <w:rPr>
          <w:rFonts w:ascii="Sylfaen" w:hAnsi="Sylfaen"/>
          <w:lang w:val="hr-HR"/>
        </w:rPr>
      </w:pPr>
      <w:r>
        <w:rPr>
          <w:rFonts w:ascii="Sylfaen" w:hAnsi="Sylfaen"/>
          <w:lang w:val="hr-HR"/>
        </w:rPr>
        <w:t xml:space="preserve">From the airport: </w:t>
      </w:r>
      <w:hyperlink r:id="rId11" w:history="1">
        <w:r w:rsidRPr="00221398">
          <w:rPr>
            <w:rStyle w:val="Hyperlink"/>
            <w:rFonts w:ascii="Sylfaen" w:hAnsi="Sylfaen"/>
            <w:lang w:val="hr-HR"/>
          </w:rPr>
          <w:t>http://g.co/maps/x74aw</w:t>
        </w:r>
      </w:hyperlink>
      <w:r>
        <w:rPr>
          <w:rFonts w:ascii="Sylfaen" w:hAnsi="Sylfaen"/>
          <w:lang w:val="hr-HR"/>
        </w:rPr>
        <w:t xml:space="preserve"> </w:t>
      </w:r>
    </w:p>
    <w:p w:rsidR="00CA57BD" w:rsidRPr="009A5B6D" w:rsidRDefault="00CA57BD" w:rsidP="00BC34DE">
      <w:pPr>
        <w:outlineLvl w:val="0"/>
        <w:rPr>
          <w:rFonts w:ascii="Sylfaen" w:hAnsi="Sylfaen"/>
          <w:lang w:val="hr-HR"/>
        </w:rPr>
      </w:pPr>
      <w:r>
        <w:rPr>
          <w:rFonts w:ascii="Sylfaen" w:hAnsi="Sylfaen"/>
          <w:lang w:val="hr-HR"/>
        </w:rPr>
        <w:t xml:space="preserve">From the train station: </w:t>
      </w:r>
      <w:hyperlink r:id="rId12" w:history="1">
        <w:r w:rsidRPr="00221398">
          <w:rPr>
            <w:rStyle w:val="Hyperlink"/>
            <w:rFonts w:ascii="Sylfaen" w:hAnsi="Sylfaen"/>
            <w:lang w:val="hr-HR"/>
          </w:rPr>
          <w:t>http://g.co/maps/pyj98</w:t>
        </w:r>
      </w:hyperlink>
      <w:r>
        <w:rPr>
          <w:rFonts w:ascii="Sylfaen" w:hAnsi="Sylfaen"/>
          <w:lang w:val="hr-HR"/>
        </w:rPr>
        <w:t xml:space="preserve"> </w:t>
      </w:r>
    </w:p>
    <w:p w:rsidR="00CA57BD" w:rsidRPr="00664BC6" w:rsidRDefault="00CA57BD" w:rsidP="007A1F51">
      <w:pPr>
        <w:rPr>
          <w:rFonts w:ascii="Sylfaen" w:hAnsi="Sylfaen"/>
          <w:lang w:val="hr-HR"/>
        </w:rPr>
      </w:pPr>
    </w:p>
    <w:p w:rsidR="00CA57BD" w:rsidRPr="007A1F51" w:rsidRDefault="00CA57BD" w:rsidP="007A1F51">
      <w:pPr>
        <w:jc w:val="both"/>
        <w:rPr>
          <w:rFonts w:ascii="Sylfaen" w:hAnsi="Sylfaen"/>
          <w:lang w:val="en-GB"/>
        </w:rPr>
      </w:pPr>
    </w:p>
    <w:p w:rsidR="00CA57BD" w:rsidRDefault="00CA57BD" w:rsidP="007A1F51">
      <w:pPr>
        <w:jc w:val="both"/>
        <w:rPr>
          <w:rFonts w:ascii="Sylfaen" w:hAnsi="Sylfaen"/>
          <w:lang w:val="hr-HR"/>
        </w:rPr>
      </w:pPr>
    </w:p>
    <w:p w:rsidR="00CA57BD" w:rsidRDefault="00CA57BD" w:rsidP="007A1F51">
      <w:pPr>
        <w:jc w:val="both"/>
        <w:rPr>
          <w:rFonts w:ascii="Sylfaen" w:hAnsi="Sylfaen"/>
          <w:lang w:val="hr-HR"/>
        </w:rPr>
      </w:pPr>
    </w:p>
    <w:p w:rsidR="00CA57BD" w:rsidRDefault="00CA57BD">
      <w:pPr>
        <w:rPr>
          <w:rFonts w:ascii="Sylfaen" w:hAnsi="Sylfaen"/>
          <w:lang w:val="hr-HR"/>
        </w:rPr>
      </w:pPr>
      <w:r>
        <w:rPr>
          <w:rFonts w:ascii="Sylfaen" w:hAnsi="Sylfaen"/>
          <w:lang w:val="hr-HR"/>
        </w:rPr>
        <w:br w:type="page"/>
      </w:r>
    </w:p>
    <w:p w:rsidR="00CA57BD" w:rsidRPr="00A51E4A" w:rsidRDefault="00CA57BD" w:rsidP="00BC34DE">
      <w:pPr>
        <w:outlineLvl w:val="0"/>
        <w:rPr>
          <w:rFonts w:ascii="Sylfaen" w:hAnsi="Sylfaen"/>
          <w:b/>
          <w:bCs/>
          <w:color w:val="005DE6"/>
          <w:sz w:val="20"/>
          <w:szCs w:val="20"/>
          <w:lang w:val="hr-HR"/>
        </w:rPr>
      </w:pPr>
      <w:r w:rsidRPr="00A51E4A">
        <w:rPr>
          <w:rFonts w:ascii="Sylfaen" w:hAnsi="Sylfaen"/>
          <w:b/>
          <w:bCs/>
          <w:color w:val="005DE6"/>
          <w:sz w:val="20"/>
          <w:szCs w:val="20"/>
          <w:lang w:val="hr-HR"/>
        </w:rPr>
        <w:t>To the attention of Mrs. Elena Tagliani</w:t>
      </w:r>
    </w:p>
    <w:p w:rsidR="00CA57BD" w:rsidRPr="00A51E4A" w:rsidRDefault="00CA57BD" w:rsidP="00BC34DE">
      <w:pPr>
        <w:outlineLvl w:val="0"/>
        <w:rPr>
          <w:rFonts w:ascii="Sylfaen" w:hAnsi="Sylfaen"/>
          <w:b/>
          <w:bCs/>
          <w:color w:val="005DE6"/>
          <w:sz w:val="20"/>
          <w:szCs w:val="20"/>
          <w:lang w:val="hr-HR"/>
        </w:rPr>
      </w:pPr>
      <w:r w:rsidRPr="00A51E4A">
        <w:rPr>
          <w:rFonts w:ascii="Sylfaen" w:hAnsi="Sylfaen"/>
          <w:b/>
          <w:bCs/>
          <w:color w:val="005DE6"/>
          <w:sz w:val="20"/>
          <w:szCs w:val="20"/>
          <w:lang w:val="hr-HR"/>
        </w:rPr>
        <w:t>Staff of the General Director</w:t>
      </w:r>
    </w:p>
    <w:p w:rsidR="00CA57BD" w:rsidRPr="00CF0026" w:rsidRDefault="00CA57BD" w:rsidP="007A1F51">
      <w:pPr>
        <w:jc w:val="both"/>
        <w:rPr>
          <w:rFonts w:ascii="Sylfaen" w:hAnsi="Sylfaen"/>
          <w:lang w:val="en-GB"/>
        </w:rPr>
      </w:pPr>
    </w:p>
    <w:p w:rsidR="00CA57BD" w:rsidRDefault="00CA57BD" w:rsidP="00BC34DE">
      <w:pPr>
        <w:jc w:val="center"/>
        <w:outlineLvl w:val="0"/>
        <w:rPr>
          <w:rFonts w:ascii="Sylfaen" w:hAnsi="Sylfaen"/>
          <w:b/>
          <w:bCs/>
          <w:color w:val="005DE6"/>
          <w:sz w:val="28"/>
          <w:szCs w:val="28"/>
          <w:lang w:val="hr-HR"/>
        </w:rPr>
      </w:pPr>
      <w:r w:rsidRPr="00B911BB">
        <w:rPr>
          <w:rFonts w:ascii="Sylfaen" w:hAnsi="Sylfaen"/>
          <w:b/>
          <w:bCs/>
          <w:color w:val="005DE6"/>
          <w:sz w:val="28"/>
          <w:szCs w:val="28"/>
          <w:lang w:val="hr-HR"/>
        </w:rPr>
        <w:t>PARTICIPANT’S DATA:</w:t>
      </w:r>
    </w:p>
    <w:p w:rsidR="00CA57BD" w:rsidRDefault="00CA57BD" w:rsidP="000E5918">
      <w:pPr>
        <w:jc w:val="center"/>
        <w:rPr>
          <w:rFonts w:ascii="Sylfaen" w:hAnsi="Sylfaen"/>
          <w:b/>
          <w:bCs/>
          <w:color w:val="005DE6"/>
          <w:sz w:val="16"/>
          <w:szCs w:val="16"/>
          <w:lang w:val="hr-HR"/>
        </w:rPr>
      </w:pPr>
    </w:p>
    <w:p w:rsidR="00CA57BD" w:rsidRDefault="00CA57BD" w:rsidP="000E5918">
      <w:pPr>
        <w:jc w:val="center"/>
        <w:rPr>
          <w:rFonts w:ascii="Sylfaen" w:hAnsi="Sylfaen"/>
          <w:b/>
          <w:bCs/>
          <w:color w:val="005DE6"/>
          <w:sz w:val="16"/>
          <w:szCs w:val="16"/>
          <w:lang w:val="hr-HR"/>
        </w:rPr>
      </w:pPr>
    </w:p>
    <w:p w:rsidR="00CA57BD" w:rsidRPr="007A1F51" w:rsidRDefault="00CA57BD" w:rsidP="000E5918">
      <w:pPr>
        <w:jc w:val="center"/>
        <w:rPr>
          <w:rFonts w:ascii="Sylfaen" w:hAnsi="Sylfaen"/>
          <w:b/>
          <w:bCs/>
          <w:color w:val="005DE6"/>
          <w:sz w:val="16"/>
          <w:szCs w:val="16"/>
          <w:lang w:val="hr-HR"/>
        </w:rPr>
      </w:pPr>
    </w:p>
    <w:tbl>
      <w:tblPr>
        <w:tblW w:w="465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7025"/>
      </w:tblGrid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FIRST NAME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FAMILY NAME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ORGANISATION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DEPARTMENT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POSITION HELD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OFFICE ADDRESS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COUNTRY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OFFICE TEL N.: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FAX N.: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E-MAIL</w:t>
            </w:r>
          </w:p>
        </w:tc>
        <w:tc>
          <w:tcPr>
            <w:tcW w:w="3826" w:type="pct"/>
          </w:tcPr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  <w:p w:rsidR="00CA57BD" w:rsidRPr="001F3A71" w:rsidRDefault="00CA57BD" w:rsidP="00CF0026">
            <w:pPr>
              <w:rPr>
                <w:rFonts w:ascii="Sylfaen" w:hAnsi="Sylfaen"/>
                <w:lang w:val="en-GB"/>
              </w:rPr>
            </w:pPr>
          </w:p>
        </w:tc>
      </w:tr>
      <w:tr w:rsidR="00CA57BD" w:rsidRPr="00257AAA" w:rsidTr="001F3A71">
        <w:tc>
          <w:tcPr>
            <w:tcW w:w="1174" w:type="pct"/>
          </w:tcPr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</w:p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  <w:r w:rsidRPr="001F3A71">
              <w:rPr>
                <w:rFonts w:ascii="Sylfaen" w:hAnsi="Sylfaen"/>
                <w:b/>
                <w:bCs/>
                <w:color w:val="005DE6"/>
                <w:lang w:val="hr-HR"/>
              </w:rPr>
              <w:t>Hotel reservation</w:t>
            </w:r>
          </w:p>
          <w:p w:rsidR="00CA57BD" w:rsidRPr="001F3A71" w:rsidRDefault="00CA57BD" w:rsidP="001F3A71">
            <w:pPr>
              <w:jc w:val="center"/>
              <w:rPr>
                <w:rFonts w:ascii="Sylfaen" w:hAnsi="Sylfaen"/>
                <w:b/>
                <w:bCs/>
                <w:color w:val="005DE6"/>
                <w:lang w:val="hr-HR"/>
              </w:rPr>
            </w:pPr>
          </w:p>
        </w:tc>
        <w:tc>
          <w:tcPr>
            <w:tcW w:w="3826" w:type="pct"/>
          </w:tcPr>
          <w:p w:rsidR="00CA57BD" w:rsidRPr="001F3A71" w:rsidRDefault="00CA57BD" w:rsidP="00C03DC5">
            <w:pPr>
              <w:rPr>
                <w:rFonts w:ascii="Sylfaen" w:hAnsi="Sylfaen"/>
                <w:lang w:val="en-GB"/>
              </w:rPr>
            </w:pPr>
            <w:r w:rsidRPr="001F3A71">
              <w:rPr>
                <w:rFonts w:ascii="Sylfaen" w:hAnsi="Sylfaen"/>
                <w:lang w:val="en-GB"/>
              </w:rPr>
              <w:t>Participants can access to preferential rates granted to Emilia-Romagna Region by Bologna Art Hotels (</w:t>
            </w:r>
            <w:hyperlink r:id="rId13" w:history="1">
              <w:r w:rsidRPr="001F3A71">
                <w:rPr>
                  <w:rStyle w:val="Hyperlink"/>
                  <w:rFonts w:ascii="Sylfaen" w:hAnsi="Sylfaen"/>
                  <w:lang w:val="en-GB"/>
                </w:rPr>
                <w:t>www.bolognarthotels.it</w:t>
              </w:r>
            </w:hyperlink>
            <w:r w:rsidRPr="001F3A71">
              <w:rPr>
                <w:rFonts w:ascii="Sylfaen" w:hAnsi="Sylfaen"/>
                <w:lang w:val="en-GB"/>
              </w:rPr>
              <w:t xml:space="preserve"> )</w:t>
            </w:r>
          </w:p>
          <w:p w:rsidR="00CA57BD" w:rsidRPr="001F3A71" w:rsidRDefault="00CA57BD" w:rsidP="00C03DC5">
            <w:pPr>
              <w:rPr>
                <w:rFonts w:ascii="Sylfaen" w:hAnsi="Sylfaen"/>
                <w:lang w:val="en-GB"/>
              </w:rPr>
            </w:pPr>
            <w:r w:rsidRPr="001F3A71">
              <w:rPr>
                <w:rFonts w:ascii="Sylfaen" w:hAnsi="Sylfaen"/>
                <w:lang w:val="en-GB"/>
              </w:rPr>
              <w:t>Please click on the following link to have access to a URL for the reservations online (English version available by clicking on the right side of this web page):</w:t>
            </w:r>
          </w:p>
          <w:p w:rsidR="00CA57BD" w:rsidRPr="001F3A71" w:rsidRDefault="00CA57BD" w:rsidP="00C03DC5">
            <w:pPr>
              <w:rPr>
                <w:rFonts w:ascii="Sylfaen" w:hAnsi="Sylfaen"/>
                <w:lang w:val="en-GB"/>
              </w:rPr>
            </w:pPr>
            <w:hyperlink r:id="rId14" w:history="1">
              <w:r w:rsidRPr="001F3A71">
                <w:rPr>
                  <w:rStyle w:val="Hyperlink"/>
                  <w:rFonts w:ascii="Sylfaen" w:hAnsi="Sylfaen"/>
                  <w:lang w:val="en-GB"/>
                </w:rPr>
                <w:t>http://en.bolognarthotels.it/offerta.aspx?CodeProm=08b57f3d-fa8a-4db8-8b3f-e5bb9f6da991</w:t>
              </w:r>
            </w:hyperlink>
          </w:p>
        </w:tc>
      </w:tr>
    </w:tbl>
    <w:p w:rsidR="00CA57BD" w:rsidRDefault="00CA57BD" w:rsidP="00CF0026">
      <w:pPr>
        <w:rPr>
          <w:rFonts w:ascii="Sylfaen" w:hAnsi="Sylfaen"/>
          <w:lang w:val="en-GB"/>
        </w:rPr>
      </w:pPr>
    </w:p>
    <w:p w:rsidR="00CA57BD" w:rsidRPr="00EC2783" w:rsidRDefault="00CA57BD" w:rsidP="00154755">
      <w:pPr>
        <w:spacing w:before="100" w:beforeAutospacing="1" w:after="100" w:afterAutospacing="1"/>
        <w:rPr>
          <w:rFonts w:ascii="Sylfaen" w:hAnsi="Sylfaen"/>
          <w:color w:val="1F497D"/>
          <w:lang w:val="en-GB"/>
        </w:rPr>
      </w:pPr>
    </w:p>
    <w:sectPr w:rsidR="00CA57BD" w:rsidRPr="00EC2783" w:rsidSect="00C65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BD" w:rsidRDefault="00CA57BD">
      <w:r>
        <w:separator/>
      </w:r>
    </w:p>
  </w:endnote>
  <w:endnote w:type="continuationSeparator" w:id="0">
    <w:p w:rsidR="00CA57BD" w:rsidRDefault="00CA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BD" w:rsidRDefault="00CA57BD">
      <w:r>
        <w:separator/>
      </w:r>
    </w:p>
  </w:footnote>
  <w:footnote w:type="continuationSeparator" w:id="0">
    <w:p w:rsidR="00CA57BD" w:rsidRDefault="00CA5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758"/>
    <w:rsid w:val="00057651"/>
    <w:rsid w:val="000E5918"/>
    <w:rsid w:val="00104C53"/>
    <w:rsid w:val="00154755"/>
    <w:rsid w:val="001C184C"/>
    <w:rsid w:val="001E28CD"/>
    <w:rsid w:val="001F3A71"/>
    <w:rsid w:val="00221398"/>
    <w:rsid w:val="00235ACC"/>
    <w:rsid w:val="00257AAA"/>
    <w:rsid w:val="002A62AD"/>
    <w:rsid w:val="0034380B"/>
    <w:rsid w:val="003641FA"/>
    <w:rsid w:val="00415B19"/>
    <w:rsid w:val="00426B5E"/>
    <w:rsid w:val="0053179D"/>
    <w:rsid w:val="00552C73"/>
    <w:rsid w:val="00557044"/>
    <w:rsid w:val="006022A9"/>
    <w:rsid w:val="00607379"/>
    <w:rsid w:val="006113F2"/>
    <w:rsid w:val="00623DB1"/>
    <w:rsid w:val="00664BC6"/>
    <w:rsid w:val="00754EFA"/>
    <w:rsid w:val="00781F52"/>
    <w:rsid w:val="007A1F51"/>
    <w:rsid w:val="007B42CB"/>
    <w:rsid w:val="00830D6E"/>
    <w:rsid w:val="00857A43"/>
    <w:rsid w:val="00864DA3"/>
    <w:rsid w:val="00934758"/>
    <w:rsid w:val="009A5B6D"/>
    <w:rsid w:val="00A418FA"/>
    <w:rsid w:val="00A51E4A"/>
    <w:rsid w:val="00A93E7D"/>
    <w:rsid w:val="00B33525"/>
    <w:rsid w:val="00B6634F"/>
    <w:rsid w:val="00B911BB"/>
    <w:rsid w:val="00B932E5"/>
    <w:rsid w:val="00BB5D16"/>
    <w:rsid w:val="00BC34DE"/>
    <w:rsid w:val="00C03DC5"/>
    <w:rsid w:val="00C27A5F"/>
    <w:rsid w:val="00C65980"/>
    <w:rsid w:val="00CA57BD"/>
    <w:rsid w:val="00CC703B"/>
    <w:rsid w:val="00CF0026"/>
    <w:rsid w:val="00D15AA4"/>
    <w:rsid w:val="00D2193B"/>
    <w:rsid w:val="00D719B7"/>
    <w:rsid w:val="00D826AC"/>
    <w:rsid w:val="00D94F7E"/>
    <w:rsid w:val="00EC2783"/>
    <w:rsid w:val="00EF02F8"/>
    <w:rsid w:val="00FE2CE0"/>
    <w:rsid w:val="00FF04FF"/>
    <w:rsid w:val="00FF270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475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475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5E4"/>
    <w:rPr>
      <w:sz w:val="24"/>
      <w:szCs w:val="24"/>
    </w:rPr>
  </w:style>
  <w:style w:type="character" w:styleId="Hyperlink">
    <w:name w:val="Hyperlink"/>
    <w:basedOn w:val="DefaultParagraphFont"/>
    <w:uiPriority w:val="99"/>
    <w:rsid w:val="00FF04F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54755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0E5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41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5B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C2783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C34D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5E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gliani@regione.emilia-romagna.it" TargetMode="External"/><Relationship Id="rId13" Type="http://schemas.openxmlformats.org/officeDocument/2006/relationships/hyperlink" Target="http://www.bolognarthotel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g.co/maps/pyj9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.co/maps/x74a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tagliani@regione.emilia-romag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pa@regione.emilia-romagna.it" TargetMode="External"/><Relationship Id="rId14" Type="http://schemas.openxmlformats.org/officeDocument/2006/relationships/hyperlink" Target="http://en.bolognarthotels.it/offerta.aspx?CodeProm=08b57f3d-fa8a-4db8-8b3f-e5bb9f6da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363</Words>
  <Characters>2075</Characters>
  <Application>Microsoft Office Outlook</Application>
  <DocSecurity>0</DocSecurity>
  <Lines>0</Lines>
  <Paragraphs>0</Paragraphs>
  <ScaleCrop>false</ScaleCrop>
  <Company>RER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RER</dc:creator>
  <cp:keywords/>
  <dc:description/>
  <cp:lastModifiedBy>RER</cp:lastModifiedBy>
  <cp:revision>2</cp:revision>
  <cp:lastPrinted>2011-09-27T09:25:00Z</cp:lastPrinted>
  <dcterms:created xsi:type="dcterms:W3CDTF">2011-11-02T09:59:00Z</dcterms:created>
  <dcterms:modified xsi:type="dcterms:W3CDTF">2011-11-02T09:59:00Z</dcterms:modified>
</cp:coreProperties>
</file>