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BC9F" w14:textId="768E2E8B" w:rsidR="00FE7C52" w:rsidRPr="00441C08" w:rsidRDefault="0020759A" w:rsidP="00460565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b/>
          <w:kern w:val="3"/>
          <w:sz w:val="28"/>
          <w:szCs w:val="28"/>
          <w:lang w:eastAsia="zh-CN"/>
        </w:rPr>
      </w:pPr>
      <w:r w:rsidRPr="00441C08">
        <w:rPr>
          <w:rFonts w:eastAsia="Times New Roman" w:cs="Arial"/>
          <w:b/>
          <w:kern w:val="3"/>
          <w:sz w:val="28"/>
          <w:szCs w:val="28"/>
          <w:lang w:eastAsia="zh-CN"/>
        </w:rPr>
        <w:t>A</w:t>
      </w:r>
      <w:r w:rsidR="00A83F19" w:rsidRPr="00441C08">
        <w:rPr>
          <w:rFonts w:eastAsia="Times New Roman" w:cs="Arial"/>
          <w:b/>
          <w:kern w:val="3"/>
          <w:sz w:val="28"/>
          <w:szCs w:val="28"/>
          <w:lang w:eastAsia="zh-CN"/>
        </w:rPr>
        <w:t xml:space="preserve">ppendice </w:t>
      </w:r>
      <w:r w:rsidR="00441C08" w:rsidRPr="00441C08">
        <w:rPr>
          <w:rFonts w:eastAsia="Times New Roman" w:cs="Arial"/>
          <w:b/>
          <w:kern w:val="3"/>
          <w:sz w:val="28"/>
          <w:szCs w:val="28"/>
          <w:lang w:eastAsia="zh-CN"/>
        </w:rPr>
        <w:t>G</w:t>
      </w:r>
    </w:p>
    <w:p w14:paraId="1780BCA0" w14:textId="77777777" w:rsidR="0020759A" w:rsidRPr="0020759A" w:rsidRDefault="0020759A" w:rsidP="0020759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20759A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Carta RSI</w:t>
      </w:r>
    </w:p>
    <w:p w14:paraId="1780BCA1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Carta dei Principi di Responsabilità Sociale d’Impresa</w:t>
      </w:r>
      <w:bookmarkStart w:id="0" w:name="_GoBack"/>
      <w:bookmarkEnd w:id="0"/>
    </w:p>
    <w:p w14:paraId="1780BCA2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Regione Emilia-Romagna</w:t>
      </w:r>
    </w:p>
    <w:p w14:paraId="1780BCA3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</w:p>
    <w:p w14:paraId="1780BCA4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A5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A6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A7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Premessa</w:t>
      </w:r>
    </w:p>
    <w:p w14:paraId="1780BCA8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A9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1780BCAA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780BCAB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La Regione Emilia-Romagna intende così </w:t>
      </w:r>
      <w:proofErr w:type="gramStart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favorire  la</w:t>
      </w:r>
      <w:proofErr w:type="gramEnd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1780BCAC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AD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AE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Che cosa è la Carta dei Principi della Responsabilità Sociale</w:t>
      </w:r>
    </w:p>
    <w:p w14:paraId="1780BCAF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14:paraId="1780BCB0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780BCB1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Goals</w:t>
      </w:r>
      <w:proofErr w:type="spellEnd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1780BCB2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Ora chiediamo il tuo impegno per farli conoscere in modo più capillare ed adattarli alla tua impresa, creando così valore per l’intero territorio.</w:t>
      </w:r>
    </w:p>
    <w:p w14:paraId="1780BCB3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4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5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6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B7" w14:textId="77777777" w:rsidR="00FE7C52" w:rsidRPr="00FE7C52" w:rsidRDefault="00FE7C52" w:rsidP="00FE7C5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lastRenderedPageBreak/>
        <w:t>PRINCIPI</w:t>
      </w:r>
    </w:p>
    <w:p w14:paraId="1780BCB8" w14:textId="77777777"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14:paraId="1780BCB9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Trasparenza e Stakeholders</w:t>
      </w:r>
    </w:p>
    <w:p w14:paraId="1780BCBA" w14:textId="77777777"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14:paraId="1780BCBB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Operare secondo principi e pratiche di </w:t>
      </w:r>
      <w:proofErr w:type="gramStart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anti-corruzione</w:t>
      </w:r>
      <w:proofErr w:type="gramEnd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 di concorrenza leale</w:t>
      </w:r>
    </w:p>
    <w:p w14:paraId="1780BCBC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Valutare periodicamente le aspettative dei vari stakeholders (dipendenti, clienti, fornitori, comunità locale, ambiente)</w:t>
      </w:r>
    </w:p>
    <w:p w14:paraId="1780BCBD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Promuovere il dialogo e il coinvolgimento degli stakeholder attraverso periodici momenti di confronto e presentazione dei risultati delle azioni e impegni per la RSI</w:t>
      </w:r>
    </w:p>
    <w:p w14:paraId="1780BCBE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Assicurare buone e corrette relazioni con la catena dei fornitori e sub-fornitori</w:t>
      </w:r>
    </w:p>
    <w:p w14:paraId="1780BCBF" w14:textId="77777777"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Intraprendere il percorso per ottenere il rating di legalità di cui al </w:t>
      </w:r>
      <w:proofErr w:type="gramStart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Decreto Legge</w:t>
      </w:r>
      <w:proofErr w:type="gramEnd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24 marzo 2012 n. 27, convertito con la Legge 62/2012, per consentire trasparenza e semplificazione nei rapporti con gli stakeholders e con la Pubblica Amministrazione</w:t>
      </w:r>
    </w:p>
    <w:p w14:paraId="1780BCC0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1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Benessere Dipendenti / Conciliazione Vita-Lavoro</w:t>
      </w:r>
    </w:p>
    <w:p w14:paraId="1780BCC2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3" w14:textId="77777777" w:rsidR="00FE7C52" w:rsidRPr="00FE7C52" w:rsidRDefault="00FE7C52" w:rsidP="00D915F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Promuovere pari opportunità di trattamento dei dipendenti uomini e donne e favorire processi di inclusione anche verso i portatori di disabilità</w:t>
      </w:r>
    </w:p>
    <w:p w14:paraId="1780BCC4" w14:textId="77777777"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Favorire lo sviluppo di un contesto di lavoro sicuro e attento alle condizioni di lavoro</w:t>
      </w:r>
    </w:p>
    <w:p w14:paraId="1780BCC5" w14:textId="77777777"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Favorire l’utilizzo dei servizi di welfare e conciliazione lavoro famiglia anche attraverso lo sviluppo di azioni di welfare aziendale</w:t>
      </w:r>
    </w:p>
    <w:p w14:paraId="1780BCC6" w14:textId="77777777"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Assicurare il periodico confronto, ascolto e coinvolgimento attivo dei dipendenti per favorire il benessere in azienda</w:t>
      </w:r>
    </w:p>
    <w:p w14:paraId="1780BCC7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8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Clienti e Consumatori</w:t>
      </w:r>
    </w:p>
    <w:p w14:paraId="1780BCC9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14:paraId="1780BCCA" w14:textId="77777777"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Realizzare prodotti e servizi sicuri che garantiscano bassi impatti ambientale e facilità nel loro smaltimento e/o recupero</w:t>
      </w:r>
    </w:p>
    <w:p w14:paraId="1780BCCB" w14:textId="77777777"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Realizzare attività di vendita, marketing e commercializzazione oneste e basate su comunicazioni e messaggi non fuorvianti o ingannevoli</w:t>
      </w:r>
    </w:p>
    <w:p w14:paraId="1780BCCC" w14:textId="77777777"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Attivare azioni di comunicazione e dialogo con i consumatori nell’ambito della gestione delle informazioni, reclami e miglioramento continuo dei prodotti / servizi</w:t>
      </w:r>
    </w:p>
    <w:p w14:paraId="1780BCCD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CE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proofErr w:type="gramStart"/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Gestione  Green</w:t>
      </w:r>
      <w:proofErr w:type="gramEnd"/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 xml:space="preserve"> di prodotti e processi</w:t>
      </w:r>
    </w:p>
    <w:p w14:paraId="1780BCCF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0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Prevenire e ridurre forme di inquinamento, contenere la produzione di rifiuti e favorire il recupero e il riciclaggio degli scarti di produzione</w:t>
      </w:r>
    </w:p>
    <w:p w14:paraId="1780BCD1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Migliorare l’efficienza energetica nei processi produtti</w:t>
      </w:r>
      <w:r w:rsidR="00D915F4">
        <w:rPr>
          <w:rFonts w:ascii="Arial" w:eastAsia="Times New Roman" w:hAnsi="Arial" w:cs="Arial"/>
          <w:kern w:val="3"/>
          <w:sz w:val="24"/>
          <w:szCs w:val="24"/>
          <w:lang w:eastAsia="zh-CN"/>
        </w:rPr>
        <w:t>vi e negli edifici e utilizzare</w:t>
      </w: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energie rinnovabili per mitigare gli effetti sul cambiamento climatico</w:t>
      </w:r>
    </w:p>
    <w:p w14:paraId="1780BCD2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Introdurre criteri di eco-design in fase di lancio di nuovi prodotti per prevenire e contenere gli impatti ambientali e i costi ambientali per la filiera</w:t>
      </w:r>
    </w:p>
    <w:p w14:paraId="1780BCD3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Contribuire a proteggere i sistemi naturali e la biodiversità del territorio, utilizzando in modo sostenibile le risorse naturali comuni</w:t>
      </w:r>
    </w:p>
    <w:p w14:paraId="1780BCD4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Gestire i processi di acquisto dei materiali e servizi sulla base di criteri di elevata sostenibilità ambientale e sociale</w:t>
      </w:r>
    </w:p>
    <w:p w14:paraId="1780BCD5" w14:textId="77777777"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Introdurre, dove possibile, sistemi di gestione ambientali e sociali, come fattori distintivi dell’impresa</w:t>
      </w:r>
    </w:p>
    <w:p w14:paraId="1780BCD6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7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Relazione con la Comunità Locale e il Territorio</w:t>
      </w:r>
    </w:p>
    <w:p w14:paraId="1780BCD8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53E1FF63" w14:textId="77777777" w:rsidR="00441C08" w:rsidRDefault="00FE7C52" w:rsidP="00441C08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Contribuire a migliorare il benessere e lo sviluppo sociale ed economico del </w:t>
      </w: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>territorio sostenendo e/o partecipando ad iniziative e progetti di sviluppo locale (Scuole, Volontariato, Enti pubblici)</w:t>
      </w:r>
    </w:p>
    <w:p w14:paraId="329DA47F" w14:textId="77777777" w:rsidR="00441C08" w:rsidRDefault="00FE7C52" w:rsidP="00441C08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>Contribuire a promuovere il patrimonio culturale, storico ed identitario del territorio e della comunità</w:t>
      </w:r>
    </w:p>
    <w:p w14:paraId="1780BCDB" w14:textId="40E880B0" w:rsidR="00FE7C52" w:rsidRPr="00441C08" w:rsidRDefault="00FE7C52" w:rsidP="00441C08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41C08">
        <w:rPr>
          <w:rFonts w:ascii="Arial" w:eastAsia="Times New Roman" w:hAnsi="Arial" w:cs="Arial"/>
          <w:kern w:val="3"/>
          <w:sz w:val="24"/>
          <w:szCs w:val="24"/>
          <w:lang w:eastAsia="zh-CN"/>
        </w:rPr>
        <w:t>Segnalare alla Regione rilevanti e significative esperienze in materia di RSI e di innovazione per l’impresa da diffondere anche attraverso l’apposito spazio dedicato</w:t>
      </w:r>
    </w:p>
    <w:p w14:paraId="1780BCDC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D" w14:textId="77777777"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780BCDE" w14:textId="770C2785" w:rsidR="00FE7C52" w:rsidRPr="00FE7C52" w:rsidRDefault="00A83F19" w:rsidP="00D915F4">
      <w:pPr>
        <w:suppressAutoHyphens/>
        <w:autoSpaceDN w:val="0"/>
        <w:spacing w:after="0" w:line="240" w:lineRule="auto"/>
        <w:ind w:left="445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 xml:space="preserve">             </w:t>
      </w:r>
      <w:r w:rsidR="00FE7C52" w:rsidRPr="00FE7C52"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>Firma</w:t>
      </w:r>
      <w:r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>to digitalmente</w:t>
      </w:r>
    </w:p>
    <w:p w14:paraId="1780BCDF" w14:textId="77777777" w:rsidR="005F0FC6" w:rsidRDefault="00441C08"/>
    <w:sectPr w:rsidR="005F0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4A7"/>
    <w:multiLevelType w:val="multilevel"/>
    <w:tmpl w:val="D826C4BA"/>
    <w:styleLink w:val="WW8Num3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68D"/>
    <w:multiLevelType w:val="multilevel"/>
    <w:tmpl w:val="00A4E1C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2A8C"/>
    <w:multiLevelType w:val="multilevel"/>
    <w:tmpl w:val="0956822C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FB7E44"/>
    <w:multiLevelType w:val="multilevel"/>
    <w:tmpl w:val="BAB41050"/>
    <w:styleLink w:val="WW8Num6"/>
    <w:lvl w:ilvl="0">
      <w:numFmt w:val="bullet"/>
      <w:lvlText w:val="-"/>
      <w:lvlJc w:val="left"/>
      <w:pPr>
        <w:ind w:left="108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F51841"/>
    <w:multiLevelType w:val="multilevel"/>
    <w:tmpl w:val="76F638C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</w:rPr>
    </w:lvl>
    <w:lvl w:ilvl="1">
      <w:start w:val="2"/>
      <w:numFmt w:val="decimal"/>
      <w:lvlText w:val="%2"/>
      <w:lvlJc w:val="left"/>
      <w:pPr>
        <w:ind w:left="1080" w:hanging="72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52"/>
    <w:rsid w:val="0020759A"/>
    <w:rsid w:val="00441C08"/>
    <w:rsid w:val="00460565"/>
    <w:rsid w:val="005C693A"/>
    <w:rsid w:val="00675F8B"/>
    <w:rsid w:val="00A83894"/>
    <w:rsid w:val="00A83F19"/>
    <w:rsid w:val="00B639BB"/>
    <w:rsid w:val="00BB076F"/>
    <w:rsid w:val="00D915F4"/>
    <w:rsid w:val="00E40315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C9F"/>
  <w15:chartTrackingRefBased/>
  <w15:docId w15:val="{E3F6732D-A214-4ABD-84B5-9E8B07E6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FE7C52"/>
    <w:pPr>
      <w:numPr>
        <w:numId w:val="1"/>
      </w:numPr>
    </w:pPr>
  </w:style>
  <w:style w:type="numbering" w:customStyle="1" w:styleId="WW8Num3">
    <w:name w:val="WW8Num3"/>
    <w:basedOn w:val="Nessunelenco"/>
    <w:rsid w:val="00FE7C52"/>
    <w:pPr>
      <w:numPr>
        <w:numId w:val="2"/>
      </w:numPr>
    </w:pPr>
  </w:style>
  <w:style w:type="numbering" w:customStyle="1" w:styleId="WW8Num4">
    <w:name w:val="WW8Num4"/>
    <w:basedOn w:val="Nessunelenco"/>
    <w:rsid w:val="00FE7C52"/>
    <w:pPr>
      <w:numPr>
        <w:numId w:val="3"/>
      </w:numPr>
    </w:pPr>
  </w:style>
  <w:style w:type="numbering" w:customStyle="1" w:styleId="WW8Num5">
    <w:name w:val="WW8Num5"/>
    <w:basedOn w:val="Nessunelenco"/>
    <w:rsid w:val="00FE7C52"/>
    <w:pPr>
      <w:numPr>
        <w:numId w:val="4"/>
      </w:numPr>
    </w:pPr>
  </w:style>
  <w:style w:type="numbering" w:customStyle="1" w:styleId="WW8Num6">
    <w:name w:val="WW8Num6"/>
    <w:basedOn w:val="Nessunelenco"/>
    <w:rsid w:val="00FE7C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4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38600-B317-4539-B86A-DE1D14AB6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E250D-348A-4CAE-9965-7E845AB910FD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C5293C-3C1E-4758-8ABA-99AB587AA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9</cp:revision>
  <dcterms:created xsi:type="dcterms:W3CDTF">2017-06-23T13:25:00Z</dcterms:created>
  <dcterms:modified xsi:type="dcterms:W3CDTF">2018-09-24T09:46:00Z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