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CE51" w14:textId="303F43A9" w:rsidR="00493763" w:rsidRPr="00C474B1" w:rsidRDefault="00EA25F7" w:rsidP="00EA25F7">
      <w:pPr>
        <w:widowControl/>
        <w:suppressAutoHyphens/>
        <w:autoSpaceDE/>
        <w:autoSpaceDN/>
        <w:spacing w:after="57" w:line="200" w:lineRule="atLeast"/>
        <w:jc w:val="center"/>
        <w:rPr>
          <w:rFonts w:ascii="Calibri" w:eastAsia="Calibri" w:hAnsi="Calibri" w:cs="Calibri"/>
          <w:b/>
          <w:lang w:eastAsia="it-IT"/>
        </w:rPr>
      </w:pPr>
      <w:r w:rsidRPr="00C474B1">
        <w:rPr>
          <w:rFonts w:ascii="Calibri" w:eastAsia="Calibri" w:hAnsi="Calibri" w:cs="Calibri"/>
          <w:b/>
          <w:lang w:eastAsia="it-IT"/>
        </w:rPr>
        <w:t>SCHEDA DI VALUTAZIONE DELLA COERENZA CON I</w:t>
      </w:r>
      <w:r w:rsidR="00493763" w:rsidRPr="00C474B1">
        <w:rPr>
          <w:rFonts w:ascii="Calibri" w:eastAsia="Calibri" w:hAnsi="Calibri" w:cs="Calibri"/>
          <w:b/>
          <w:lang w:eastAsia="it-IT"/>
        </w:rPr>
        <w:t>L PRINCIPIO SANCITO</w:t>
      </w:r>
    </w:p>
    <w:p w14:paraId="3148C0D5" w14:textId="77777777" w:rsidR="00493763" w:rsidRPr="00C474B1" w:rsidRDefault="00493763" w:rsidP="00493763">
      <w:pPr>
        <w:widowControl/>
        <w:suppressAutoHyphens/>
        <w:autoSpaceDE/>
        <w:autoSpaceDN/>
        <w:spacing w:after="57" w:line="200" w:lineRule="atLeast"/>
        <w:jc w:val="center"/>
        <w:rPr>
          <w:rFonts w:ascii="Calibri" w:eastAsia="Calibri" w:hAnsi="Calibri" w:cs="Calibri"/>
          <w:b/>
          <w:lang w:eastAsia="it-IT"/>
        </w:rPr>
      </w:pPr>
      <w:r w:rsidRPr="00C474B1">
        <w:rPr>
          <w:rFonts w:ascii="Calibri" w:eastAsia="Calibri" w:hAnsi="Calibri" w:cs="Calibri"/>
          <w:b/>
          <w:lang w:eastAsia="it-IT"/>
        </w:rPr>
        <w:t>DALL’ARTICOLO 17 DEL REGOLAMENTO (UE) 2020/852 DI “NON ARRECARE UN DANNO</w:t>
      </w:r>
    </w:p>
    <w:p w14:paraId="4F1A8930" w14:textId="77777777" w:rsidR="00493763" w:rsidRPr="00C474B1" w:rsidRDefault="00493763" w:rsidP="00493763">
      <w:pPr>
        <w:widowControl/>
        <w:suppressAutoHyphens/>
        <w:autoSpaceDE/>
        <w:autoSpaceDN/>
        <w:spacing w:after="57" w:line="200" w:lineRule="atLeast"/>
        <w:jc w:val="center"/>
        <w:rPr>
          <w:rFonts w:ascii="Calibri" w:eastAsia="Calibri" w:hAnsi="Calibri" w:cs="Calibri"/>
          <w:b/>
          <w:u w:val="single"/>
          <w:lang w:eastAsia="it-IT"/>
        </w:rPr>
      </w:pPr>
      <w:r w:rsidRPr="00C474B1">
        <w:rPr>
          <w:rFonts w:ascii="Calibri" w:eastAsia="Calibri" w:hAnsi="Calibri" w:cs="Calibri"/>
          <w:b/>
          <w:lang w:eastAsia="it-IT"/>
        </w:rPr>
        <w:t>SIGNIFICATIVO” (PRINCIPIO DNSH) CONTRO L’AMBIENTE</w:t>
      </w:r>
      <w:r w:rsidRPr="00C474B1">
        <w:rPr>
          <w:rFonts w:ascii="Calibri" w:eastAsia="Calibri" w:hAnsi="Calibri" w:cs="Calibri"/>
          <w:b/>
          <w:u w:val="single"/>
          <w:lang w:eastAsia="it-IT"/>
        </w:rPr>
        <w:t xml:space="preserve">” </w:t>
      </w:r>
    </w:p>
    <w:p w14:paraId="480DE029" w14:textId="62E66029" w:rsidR="00493763" w:rsidRPr="00C474B1" w:rsidRDefault="00493763" w:rsidP="00493763">
      <w:pPr>
        <w:widowControl/>
        <w:suppressAutoHyphens/>
        <w:autoSpaceDE/>
        <w:autoSpaceDN/>
        <w:spacing w:before="100" w:beforeAutospacing="1" w:after="57" w:afterAutospacing="1" w:line="200" w:lineRule="atLeast"/>
        <w:jc w:val="center"/>
        <w:rPr>
          <w:rFonts w:ascii="Calibri" w:eastAsia="Calibri" w:hAnsi="Calibri" w:cs="Calibri"/>
          <w:u w:val="single"/>
          <w:lang w:eastAsia="it-IT"/>
        </w:rPr>
      </w:pPr>
      <w:r w:rsidRPr="00C474B1">
        <w:rPr>
          <w:rFonts w:ascii="Calibri" w:eastAsia="Calibri" w:hAnsi="Calibri" w:cs="Calibri"/>
          <w:u w:val="single"/>
          <w:lang w:eastAsia="it-IT"/>
        </w:rPr>
        <w:t xml:space="preserve">(Da compilare per ogni progetto tipologia A, B, D </w:t>
      </w:r>
      <w:proofErr w:type="gramStart"/>
      <w:r w:rsidRPr="00C474B1">
        <w:rPr>
          <w:rFonts w:ascii="Calibri" w:eastAsia="Calibri" w:hAnsi="Calibri" w:cs="Calibri"/>
          <w:u w:val="single"/>
          <w:lang w:eastAsia="it-IT"/>
        </w:rPr>
        <w:t>E  presentato</w:t>
      </w:r>
      <w:proofErr w:type="gramEnd"/>
      <w:r w:rsidRPr="00C474B1">
        <w:rPr>
          <w:rFonts w:ascii="Calibri" w:eastAsia="Calibri" w:hAnsi="Calibri" w:cs="Calibri"/>
          <w:u w:val="single"/>
          <w:lang w:eastAsia="it-IT"/>
        </w:rPr>
        <w:t>)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520"/>
      </w:tblGrid>
      <w:tr w:rsidR="00C474B1" w:rsidRPr="00C474B1" w14:paraId="42E12FF9" w14:textId="77777777" w:rsidTr="00750BBD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D6A0C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b/>
                <w:bCs/>
                <w:lang w:eastAsia="it-IT"/>
              </w:rPr>
            </w:pPr>
            <w:r w:rsidRPr="00C474B1">
              <w:rPr>
                <w:rFonts w:ascii="Calibri" w:hAnsi="Calibri" w:cs="Arial"/>
                <w:b/>
                <w:bCs/>
                <w:lang w:eastAsia="it-IT"/>
              </w:rPr>
              <w:t>Il/la sottoscritto/a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A3071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b/>
                <w:bCs/>
                <w:lang w:eastAsia="it-IT"/>
              </w:rPr>
            </w:pPr>
          </w:p>
        </w:tc>
      </w:tr>
      <w:tr w:rsidR="00493763" w:rsidRPr="00C474B1" w14:paraId="68AED242" w14:textId="77777777" w:rsidTr="00750BBD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A43E4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 xml:space="preserve">Nato/a </w:t>
            </w:r>
            <w:proofErr w:type="spellStart"/>
            <w:r w:rsidRPr="00C474B1">
              <w:rPr>
                <w:rFonts w:ascii="Calibri" w:hAnsi="Calibri" w:cs="Arial"/>
                <w:lang w:eastAsia="it-IT"/>
              </w:rPr>
              <w:t>a</w:t>
            </w:r>
            <w:proofErr w:type="spellEnd"/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B52E7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82FED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35FEE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3F638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98422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</w:tr>
    </w:tbl>
    <w:p w14:paraId="15C519E0" w14:textId="77777777" w:rsidR="00493763" w:rsidRPr="00C474B1" w:rsidRDefault="00493763" w:rsidP="00493763">
      <w:pPr>
        <w:widowControl/>
        <w:autoSpaceDE/>
        <w:autoSpaceDN/>
        <w:jc w:val="center"/>
        <w:rPr>
          <w:rFonts w:ascii="Calibri" w:hAnsi="Calibri" w:cs="Arial"/>
          <w:b/>
          <w:snapToGrid w:val="0"/>
          <w:u w:val="single"/>
          <w:lang w:eastAsia="it-IT"/>
        </w:rPr>
      </w:pPr>
    </w:p>
    <w:p w14:paraId="457E6F6E" w14:textId="77777777" w:rsidR="00493763" w:rsidRPr="00C474B1" w:rsidRDefault="00493763" w:rsidP="00493763">
      <w:pPr>
        <w:widowControl/>
        <w:autoSpaceDE/>
        <w:autoSpaceDN/>
        <w:spacing w:after="120"/>
        <w:rPr>
          <w:rFonts w:ascii="Calibri" w:hAnsi="Calibri"/>
          <w:lang w:eastAsia="it-IT"/>
        </w:rPr>
      </w:pPr>
      <w:r w:rsidRPr="00C474B1">
        <w:rPr>
          <w:rFonts w:ascii="Calibri" w:hAnsi="Calibri"/>
          <w:lang w:eastAsia="it-IT"/>
        </w:rPr>
        <w:t>in qualità di rappresentante legale dell’impresa (</w:t>
      </w:r>
      <w:r w:rsidRPr="00C474B1">
        <w:rPr>
          <w:rFonts w:ascii="Calibri" w:hAnsi="Calibri" w:cs="Arial"/>
          <w:lang w:eastAsia="it-IT"/>
        </w:rPr>
        <w:t>o procuratore speciale)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99"/>
        <w:gridCol w:w="1620"/>
        <w:gridCol w:w="900"/>
        <w:gridCol w:w="1620"/>
        <w:gridCol w:w="1260"/>
      </w:tblGrid>
      <w:tr w:rsidR="00C474B1" w:rsidRPr="00C474B1" w14:paraId="5C8880E1" w14:textId="77777777" w:rsidTr="00750BBD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5ACA0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outlineLvl w:val="6"/>
              <w:rPr>
                <w:rFonts w:ascii="Calibri" w:hAnsi="Calibri"/>
                <w:lang w:eastAsia="it-IT"/>
              </w:rPr>
            </w:pPr>
            <w:r w:rsidRPr="00C474B1">
              <w:rPr>
                <w:rFonts w:ascii="Calibri" w:hAnsi="Calibri"/>
                <w:lang w:eastAsia="it-IT"/>
              </w:rPr>
              <w:t>Ragione sociale</w:t>
            </w:r>
          </w:p>
        </w:tc>
        <w:tc>
          <w:tcPr>
            <w:tcW w:w="5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3C2B8D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outlineLvl w:val="6"/>
              <w:rPr>
                <w:rFonts w:ascii="Calibri" w:hAnsi="Calibri"/>
                <w:bCs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5F8741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outlineLvl w:val="6"/>
              <w:rPr>
                <w:rFonts w:ascii="Calibri" w:hAnsi="Calibri"/>
                <w:b/>
                <w:lang w:eastAsia="it-IT"/>
              </w:rPr>
            </w:pPr>
            <w:r w:rsidRPr="00C474B1">
              <w:rPr>
                <w:rFonts w:ascii="Calibri" w:hAnsi="Calibri"/>
                <w:bCs/>
                <w:lang w:eastAsia="it-IT"/>
              </w:rPr>
              <w:t>Forma giuridica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D4A9F2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outlineLvl w:val="6"/>
              <w:rPr>
                <w:rFonts w:ascii="Calibri" w:hAnsi="Calibri"/>
                <w:bCs/>
                <w:lang w:eastAsia="it-IT"/>
              </w:rPr>
            </w:pPr>
          </w:p>
        </w:tc>
      </w:tr>
      <w:tr w:rsidR="00493763" w:rsidRPr="00C474B1" w14:paraId="15F43506" w14:textId="77777777" w:rsidTr="00750BBD">
        <w:trPr>
          <w:cantSplit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51B04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Codice fiscale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A5C24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DBC4D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Partita IVA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DAD0A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</w:tr>
    </w:tbl>
    <w:p w14:paraId="54A2D93B" w14:textId="77777777" w:rsidR="00493763" w:rsidRPr="00C474B1" w:rsidRDefault="00493763" w:rsidP="00493763">
      <w:pPr>
        <w:widowControl/>
        <w:autoSpaceDE/>
        <w:autoSpaceDN/>
        <w:rPr>
          <w:rFonts w:ascii="Calibri" w:hAnsi="Calibri" w:cs="Arial"/>
          <w:b/>
          <w:bCs/>
          <w:lang w:eastAsia="it-IT"/>
        </w:rPr>
      </w:pPr>
    </w:p>
    <w:p w14:paraId="0674932A" w14:textId="77777777" w:rsidR="00493763" w:rsidRPr="00C474B1" w:rsidRDefault="00493763" w:rsidP="00493763">
      <w:pPr>
        <w:widowControl/>
        <w:autoSpaceDE/>
        <w:autoSpaceDN/>
        <w:rPr>
          <w:rFonts w:ascii="Calibri" w:hAnsi="Calibri" w:cs="Arial"/>
          <w:b/>
          <w:bCs/>
          <w:lang w:eastAsia="it-IT"/>
        </w:rPr>
      </w:pPr>
      <w:r w:rsidRPr="00C474B1">
        <w:rPr>
          <w:rFonts w:ascii="Calibri" w:hAnsi="Calibri" w:cs="Arial"/>
          <w:b/>
          <w:bCs/>
          <w:lang w:eastAsia="it-IT"/>
        </w:rPr>
        <w:t>SEDE LEGALE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461"/>
        <w:gridCol w:w="4659"/>
        <w:gridCol w:w="900"/>
        <w:gridCol w:w="900"/>
      </w:tblGrid>
      <w:tr w:rsidR="00C474B1" w:rsidRPr="00C474B1" w14:paraId="2A526DD8" w14:textId="77777777" w:rsidTr="00750BBD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E66DC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Via</w:t>
            </w: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CCD08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</w:tr>
      <w:tr w:rsidR="00C474B1" w:rsidRPr="00C474B1" w14:paraId="37F29C9B" w14:textId="77777777" w:rsidTr="00750BBD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CCB50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09FB8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C1FA6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Comune</w:t>
            </w:r>
          </w:p>
        </w:tc>
        <w:tc>
          <w:tcPr>
            <w:tcW w:w="4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6F9ED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EABAC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  <w:r w:rsidRPr="00C474B1">
              <w:rPr>
                <w:rFonts w:ascii="Calibri" w:hAnsi="Calibri" w:cs="Arial"/>
                <w:lang w:eastAsia="it-IT"/>
              </w:rPr>
              <w:t>Prov.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CD6A1" w14:textId="77777777" w:rsidR="00493763" w:rsidRPr="00C474B1" w:rsidRDefault="00493763" w:rsidP="00493763">
            <w:pPr>
              <w:widowControl/>
              <w:autoSpaceDE/>
              <w:autoSpaceDN/>
              <w:spacing w:before="60" w:after="60"/>
              <w:rPr>
                <w:rFonts w:ascii="Calibri" w:hAnsi="Calibri" w:cs="Arial"/>
                <w:lang w:eastAsia="it-IT"/>
              </w:rPr>
            </w:pPr>
          </w:p>
        </w:tc>
      </w:tr>
    </w:tbl>
    <w:p w14:paraId="716EB009" w14:textId="77777777" w:rsidR="00493763" w:rsidRPr="00C474B1" w:rsidRDefault="00493763" w:rsidP="00493763">
      <w:pPr>
        <w:widowControl/>
        <w:autoSpaceDE/>
        <w:autoSpaceDN/>
        <w:ind w:right="96"/>
        <w:jc w:val="both"/>
        <w:rPr>
          <w:rFonts w:ascii="Calibri" w:hAnsi="Calibri" w:cs="Arial"/>
          <w:lang w:eastAsia="it-IT"/>
        </w:rPr>
      </w:pPr>
      <w:r w:rsidRPr="00C474B1">
        <w:rPr>
          <w:rFonts w:ascii="Calibri" w:hAnsi="Calibri" w:cs="Arial"/>
          <w:lang w:eastAsia="it-IT"/>
        </w:rPr>
        <w:t>consapevole delle responsabilità penali cui può andare incontro in caso di dichiarazione mendace o di esibizione di atto falso o contenente dati non rispondenti a verità, ai sensi degli artt. 75 e 76 del D.P.R. 28/12/2000 n. 445, di rendere tutte le dichiarazioni ai sensi degli artt. 46 e 47 del D.P.R. 28/12/2000 n. 445</w:t>
      </w:r>
    </w:p>
    <w:p w14:paraId="3E643F48" w14:textId="04285AF0" w:rsidR="00493763" w:rsidRPr="00C474B1" w:rsidRDefault="00586234" w:rsidP="00493763">
      <w:pPr>
        <w:widowControl/>
        <w:autoSpaceDE/>
        <w:autoSpaceDN/>
        <w:spacing w:line="276" w:lineRule="auto"/>
        <w:jc w:val="center"/>
        <w:rPr>
          <w:rFonts w:ascii="Calibri" w:hAnsi="Calibri" w:cs="Arial"/>
          <w:b/>
          <w:snapToGrid w:val="0"/>
          <w:lang w:eastAsia="it-IT"/>
        </w:rPr>
      </w:pPr>
      <w:r w:rsidRPr="00C474B1">
        <w:rPr>
          <w:rFonts w:ascii="Calibri" w:hAnsi="Calibri" w:cs="Arial"/>
          <w:b/>
          <w:snapToGrid w:val="0"/>
          <w:lang w:eastAsia="it-IT"/>
        </w:rPr>
        <w:t xml:space="preserve">PRESA VISIONE dell’art. 17 del </w:t>
      </w:r>
      <w:r w:rsidR="000B16F8" w:rsidRPr="00C474B1">
        <w:rPr>
          <w:rFonts w:ascii="Calibri" w:hAnsi="Calibri" w:cs="Arial"/>
          <w:b/>
          <w:snapToGrid w:val="0"/>
          <w:lang w:eastAsia="it-IT"/>
        </w:rPr>
        <w:t>R</w:t>
      </w:r>
      <w:r w:rsidRPr="00C474B1">
        <w:rPr>
          <w:rFonts w:ascii="Calibri" w:hAnsi="Calibri" w:cs="Arial"/>
          <w:b/>
          <w:snapToGrid w:val="0"/>
          <w:lang w:eastAsia="it-IT"/>
        </w:rPr>
        <w:t>egolamento (UE) 202/852 di seguito riportato</w:t>
      </w:r>
      <w:r w:rsidR="00375F80" w:rsidRPr="00C474B1">
        <w:rPr>
          <w:rFonts w:ascii="Calibri" w:hAnsi="Calibri" w:cs="Arial"/>
          <w:b/>
          <w:snapToGrid w:val="0"/>
          <w:lang w:eastAsia="it-IT"/>
        </w:rPr>
        <w:t>:</w:t>
      </w:r>
    </w:p>
    <w:p w14:paraId="69BCFA3F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jc w:val="center"/>
        <w:rPr>
          <w:rFonts w:ascii="Calibri" w:hAnsi="Calibri" w:cs="Calibri"/>
          <w:b/>
          <w:bCs/>
          <w:lang w:eastAsia="it-IT"/>
        </w:rPr>
      </w:pPr>
      <w:r w:rsidRPr="00C474B1">
        <w:rPr>
          <w:rFonts w:ascii="Calibri" w:hAnsi="Calibri" w:cs="Calibri"/>
          <w:lang w:eastAsia="it-IT"/>
        </w:rPr>
        <w:t xml:space="preserve">Articolo 17- </w:t>
      </w:r>
      <w:r w:rsidRPr="00C474B1">
        <w:rPr>
          <w:rFonts w:ascii="Calibri" w:hAnsi="Calibri" w:cs="Calibri"/>
          <w:b/>
          <w:bCs/>
          <w:lang w:eastAsia="it-IT"/>
        </w:rPr>
        <w:t>Danno significativo agli obiettivi ambientali</w:t>
      </w:r>
    </w:p>
    <w:p w14:paraId="11D923EC" w14:textId="77777777" w:rsidR="00375F80" w:rsidRPr="00C474B1" w:rsidRDefault="00375F80" w:rsidP="00375F8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20" w:after="160" w:line="259" w:lineRule="auto"/>
        <w:ind w:left="426"/>
        <w:contextualSpacing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 xml:space="preserve">Ai fini dell’articolo 3, lettera b) (del </w:t>
      </w:r>
      <w:r w:rsidRPr="00C474B1">
        <w:rPr>
          <w:rFonts w:ascii="Calibri" w:eastAsia="Calibri" w:hAnsi="Calibri" w:cs="Calibri"/>
          <w:i/>
          <w:iCs/>
          <w:shd w:val="clear" w:color="auto" w:fill="FFFFFF"/>
        </w:rPr>
        <w:t xml:space="preserve">Regolamento (Ue) 2020/852, </w:t>
      </w:r>
      <w:proofErr w:type="spellStart"/>
      <w:r w:rsidRPr="00C474B1">
        <w:rPr>
          <w:rFonts w:ascii="Calibri" w:eastAsia="Calibri" w:hAnsi="Calibri" w:cs="Calibri"/>
          <w:i/>
          <w:iCs/>
          <w:shd w:val="clear" w:color="auto" w:fill="FFFFFF"/>
        </w:rPr>
        <w:t>ndr</w:t>
      </w:r>
      <w:proofErr w:type="spellEnd"/>
      <w:r w:rsidRPr="00C474B1">
        <w:rPr>
          <w:rFonts w:ascii="Calibri" w:eastAsia="Calibri" w:hAnsi="Calibri" w:cs="Calibri"/>
          <w:i/>
          <w:iCs/>
          <w:shd w:val="clear" w:color="auto" w:fill="FFFFFF"/>
        </w:rPr>
        <w:t>)</w:t>
      </w:r>
      <w:r w:rsidRPr="00C474B1">
        <w:rPr>
          <w:rFonts w:ascii="Calibri" w:hAnsi="Calibri" w:cs="Calibri"/>
          <w:lang w:eastAsia="it-IT"/>
        </w:rPr>
        <w:t>, si considera che, tenuto conto del ciclo di vita dei prodotti e dei servizi forniti da un’attività economica, compresi gli elementi di prova provenienti dalle valutazioni esistenti del ciclo di vita, tale attività economica arreca un danno significativo:</w:t>
      </w:r>
    </w:p>
    <w:p w14:paraId="5243D0D3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851" w:hanging="425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a)</w:t>
      </w:r>
      <w:r w:rsidRPr="00C474B1">
        <w:rPr>
          <w:rFonts w:ascii="Calibri" w:hAnsi="Calibri" w:cs="Calibri"/>
          <w:lang w:eastAsia="it-IT"/>
        </w:rPr>
        <w:tab/>
        <w:t>alla mitigazione dei cambiamenti climatici, se l’attività conduce a significative emissioni di gas a effetto serra;</w:t>
      </w:r>
    </w:p>
    <w:p w14:paraId="0EAF226B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851" w:hanging="425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b)</w:t>
      </w:r>
      <w:r w:rsidRPr="00C474B1">
        <w:rPr>
          <w:rFonts w:ascii="Calibri" w:hAnsi="Calibri" w:cs="Calibri"/>
          <w:lang w:eastAsia="it-IT"/>
        </w:rPr>
        <w:tab/>
        <w:t>all’adattamento ai cambiamenti climatici, se l’attività conduce a un peggioramento degli effetti negativi del clima attuale e del clima futuro previsto su sé stessa o sulle persone, sulla natura o sugli attivi;</w:t>
      </w:r>
    </w:p>
    <w:p w14:paraId="6FC82EB2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851" w:hanging="425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c)</w:t>
      </w:r>
      <w:r w:rsidRPr="00C474B1">
        <w:rPr>
          <w:rFonts w:ascii="Calibri" w:hAnsi="Calibri" w:cs="Calibri"/>
          <w:lang w:eastAsia="it-IT"/>
        </w:rPr>
        <w:tab/>
        <w:t>all’uso sostenibile e alla protezione delle acque e delle risorse marine, se l’attività nuoce:</w:t>
      </w:r>
    </w:p>
    <w:p w14:paraId="6DB45BF8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i)</w:t>
      </w:r>
      <w:r w:rsidRPr="00C474B1">
        <w:rPr>
          <w:rFonts w:ascii="Calibri" w:hAnsi="Calibri" w:cs="Calibri"/>
          <w:lang w:eastAsia="it-IT"/>
        </w:rPr>
        <w:tab/>
        <w:t>al buono stato o al buon potenziale ecologico di corpi idrici, comprese le acque di superficie e sotterranee; o</w:t>
      </w:r>
    </w:p>
    <w:p w14:paraId="3B393C4B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ii)</w:t>
      </w:r>
      <w:r w:rsidRPr="00C474B1">
        <w:rPr>
          <w:rFonts w:ascii="Calibri" w:hAnsi="Calibri" w:cs="Calibri"/>
          <w:lang w:eastAsia="it-IT"/>
        </w:rPr>
        <w:tab/>
        <w:t>al buono stato ecologico delle acque marine;</w:t>
      </w:r>
    </w:p>
    <w:p w14:paraId="1DCAE52F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851" w:hanging="425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d)</w:t>
      </w:r>
      <w:r w:rsidRPr="00C474B1">
        <w:rPr>
          <w:rFonts w:ascii="Calibri" w:hAnsi="Calibri" w:cs="Calibri"/>
          <w:lang w:eastAsia="it-IT"/>
        </w:rPr>
        <w:tab/>
        <w:t>all’economia circolare, compresi la prevenzione e il riciclaggio dei rifiuti, se:</w:t>
      </w:r>
    </w:p>
    <w:p w14:paraId="0BC7110C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i)</w:t>
      </w:r>
      <w:r w:rsidRPr="00C474B1">
        <w:rPr>
          <w:rFonts w:ascii="Calibri" w:hAnsi="Calibri" w:cs="Calibri"/>
          <w:lang w:eastAsia="it-IT"/>
        </w:rPr>
        <w:tab/>
        <w:t>l’attività conduce a inefficienze significative nell’uso dei materiali o nell’uso diretto o indiretto di risorse naturali quali le fonti energetiche non rinnovabili, le materie prime, le risorse idriche e il suolo, in una o più fasi del ciclo di vita dei prodotti, anche in termini di durabilità, riparabilità, possibilità di miglioramento, riutilizzabilità o riciclabilità dei prodotti;</w:t>
      </w:r>
    </w:p>
    <w:p w14:paraId="6EE5AC15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ii)</w:t>
      </w:r>
      <w:r w:rsidRPr="00C474B1">
        <w:rPr>
          <w:rFonts w:ascii="Calibri" w:hAnsi="Calibri" w:cs="Calibri"/>
          <w:lang w:eastAsia="it-IT"/>
        </w:rPr>
        <w:tab/>
        <w:t>l’attività comporta un aumento significativo della produzione, dell’incenerimento o dello smaltimento dei rifiuti, ad eccezione dell’incenerimento di rifiuti pericolosi non riciclabili; o</w:t>
      </w:r>
    </w:p>
    <w:p w14:paraId="7C07A0B4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iii)</w:t>
      </w:r>
      <w:r w:rsidRPr="00C474B1">
        <w:rPr>
          <w:rFonts w:ascii="Calibri" w:hAnsi="Calibri" w:cs="Calibri"/>
          <w:lang w:eastAsia="it-IT"/>
        </w:rPr>
        <w:tab/>
        <w:t>lo smaltimento a lungo termine dei rifiuti potrebbe causare un danno significativo e a lungo termine all’ambiente;</w:t>
      </w:r>
    </w:p>
    <w:p w14:paraId="4BAD1BFE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993" w:hanging="426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lastRenderedPageBreak/>
        <w:t>e)</w:t>
      </w:r>
      <w:r w:rsidRPr="00C474B1">
        <w:rPr>
          <w:rFonts w:ascii="Calibri" w:hAnsi="Calibri" w:cs="Calibri"/>
          <w:lang w:eastAsia="it-IT"/>
        </w:rPr>
        <w:tab/>
        <w:t xml:space="preserve">alla prevenzione e alla riduzione dell’inquinamento, se l’attività comporta un aumento significativo delle emissioni di sostanze inquinanti nell’aria, nell’acqua o nel suolo rispetto alla situazione esistente prima del suo avvio; o </w:t>
      </w:r>
    </w:p>
    <w:p w14:paraId="4B17A9D4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993" w:hanging="426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f)</w:t>
      </w:r>
      <w:r w:rsidRPr="00C474B1">
        <w:rPr>
          <w:rFonts w:ascii="Calibri" w:hAnsi="Calibri" w:cs="Calibri"/>
          <w:lang w:eastAsia="it-IT"/>
        </w:rPr>
        <w:tab/>
        <w:t>alla protezione e al ripristino della biodiversità e degli ecosistemi, se l’attività:</w:t>
      </w:r>
    </w:p>
    <w:p w14:paraId="65DAF996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i)</w:t>
      </w:r>
      <w:r w:rsidRPr="00C474B1">
        <w:rPr>
          <w:rFonts w:ascii="Calibri" w:hAnsi="Calibri" w:cs="Calibri"/>
          <w:lang w:eastAsia="it-IT"/>
        </w:rPr>
        <w:tab/>
        <w:t>nuoce in misura significativa alla buona condizione e alla resilienza degli ecosistemi; o</w:t>
      </w:r>
    </w:p>
    <w:p w14:paraId="1CA5EBF3" w14:textId="77777777" w:rsidR="00375F80" w:rsidRPr="00C474B1" w:rsidRDefault="00375F80" w:rsidP="00375F80">
      <w:pPr>
        <w:widowControl/>
        <w:shd w:val="clear" w:color="auto" w:fill="FFFFFF"/>
        <w:autoSpaceDE/>
        <w:autoSpaceDN/>
        <w:spacing w:before="120"/>
        <w:ind w:left="1134" w:hanging="283"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ii)</w:t>
      </w:r>
      <w:r w:rsidRPr="00C474B1">
        <w:rPr>
          <w:rFonts w:ascii="Calibri" w:hAnsi="Calibri" w:cs="Calibri"/>
          <w:lang w:eastAsia="it-IT"/>
        </w:rPr>
        <w:tab/>
        <w:t>nuoce allo stato di conservazione degli habitat e delle specie, comprese quelli di interesse per l’Unione.</w:t>
      </w:r>
    </w:p>
    <w:p w14:paraId="7E1872D3" w14:textId="637296F6" w:rsidR="00375F80" w:rsidRPr="00C474B1" w:rsidRDefault="00375F80" w:rsidP="00375F80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20" w:after="160" w:line="259" w:lineRule="auto"/>
        <w:ind w:left="426"/>
        <w:contextualSpacing/>
        <w:jc w:val="both"/>
        <w:rPr>
          <w:rFonts w:ascii="Calibri" w:hAnsi="Calibri" w:cs="Calibri"/>
          <w:lang w:eastAsia="it-IT"/>
        </w:rPr>
      </w:pPr>
      <w:r w:rsidRPr="00C474B1">
        <w:rPr>
          <w:rFonts w:ascii="Calibri" w:hAnsi="Calibri" w:cs="Calibri"/>
          <w:lang w:eastAsia="it-IT"/>
        </w:rPr>
        <w:t>Nel valutare un’attività economica in base ai criteri indicati al paragrafo 1, si tiene conto dell’impatto ambientale dell’attività stessa e dell’impatto ambientale dei prodotti e dei servizi da essa forniti durante il loro intero ciclo di vita, in particolare prendendo in considerazione produzione, uso e fine vita di tali prodotti e servizi.</w:t>
      </w:r>
    </w:p>
    <w:p w14:paraId="0ACD38EC" w14:textId="77777777" w:rsidR="00586234" w:rsidRPr="00C474B1" w:rsidRDefault="00586234" w:rsidP="00493763">
      <w:pPr>
        <w:widowControl/>
        <w:autoSpaceDE/>
        <w:autoSpaceDN/>
        <w:spacing w:line="276" w:lineRule="auto"/>
        <w:jc w:val="center"/>
        <w:rPr>
          <w:rFonts w:ascii="Calibri" w:hAnsi="Calibri" w:cs="Arial"/>
          <w:b/>
          <w:snapToGrid w:val="0"/>
          <w:lang w:eastAsia="it-IT"/>
        </w:rPr>
      </w:pPr>
    </w:p>
    <w:p w14:paraId="26DC8A4B" w14:textId="77777777" w:rsidR="00493763" w:rsidRPr="00C474B1" w:rsidRDefault="00493763" w:rsidP="00493763">
      <w:pPr>
        <w:widowControl/>
        <w:autoSpaceDE/>
        <w:autoSpaceDN/>
        <w:spacing w:line="276" w:lineRule="auto"/>
        <w:jc w:val="center"/>
        <w:rPr>
          <w:rFonts w:ascii="Calibri" w:hAnsi="Calibri" w:cs="Arial"/>
          <w:lang w:eastAsia="it-IT"/>
        </w:rPr>
      </w:pPr>
      <w:bookmarkStart w:id="0" w:name="_Hlk108107952"/>
      <w:r w:rsidRPr="00C474B1">
        <w:rPr>
          <w:rFonts w:ascii="Calibri" w:hAnsi="Calibri" w:cs="Arial"/>
          <w:b/>
          <w:snapToGrid w:val="0"/>
          <w:lang w:eastAsia="it-IT"/>
        </w:rPr>
        <w:t xml:space="preserve">DICHIARA, </w:t>
      </w:r>
      <w:r w:rsidRPr="00C474B1">
        <w:rPr>
          <w:rFonts w:ascii="Calibri" w:hAnsi="Calibri" w:cs="Arial"/>
          <w:lang w:eastAsia="it-IT"/>
        </w:rPr>
        <w:t>che:</w:t>
      </w:r>
    </w:p>
    <w:bookmarkEnd w:id="0"/>
    <w:p w14:paraId="75B2309E" w14:textId="25FE8D0F" w:rsidR="00493763" w:rsidRPr="00C474B1" w:rsidRDefault="00493763" w:rsidP="00375F80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rPr>
          <w:rFonts w:ascii="Calibri" w:eastAsia="Calibri" w:hAnsi="Calibri" w:cs="Arial"/>
          <w:bCs/>
        </w:rPr>
      </w:pPr>
      <w:r w:rsidRPr="00C474B1">
        <w:rPr>
          <w:rFonts w:ascii="Calibri" w:hAnsi="Calibri" w:cs="Arial"/>
          <w:lang w:eastAsia="it-IT"/>
        </w:rPr>
        <w:t>in relazione al Progetto Tipologia___</w:t>
      </w:r>
      <w:r w:rsidRPr="00C474B1">
        <w:rPr>
          <w:rFonts w:ascii="Calibri" w:eastAsia="Calibri" w:hAnsi="Calibri" w:cs="Arial"/>
          <w:b/>
        </w:rPr>
        <w:t xml:space="preserve"> </w:t>
      </w:r>
      <w:r w:rsidR="00B31D4D" w:rsidRPr="00C474B1">
        <w:rPr>
          <w:rFonts w:ascii="Calibri" w:eastAsia="Calibri" w:hAnsi="Calibri" w:cs="Arial"/>
          <w:b/>
          <w:bCs/>
        </w:rPr>
        <w:t>specificare la tipologia progettuale e il nome d</w:t>
      </w:r>
      <w:r w:rsidR="009F1EAB" w:rsidRPr="00C474B1">
        <w:rPr>
          <w:rFonts w:ascii="Calibri" w:eastAsia="Calibri" w:hAnsi="Calibri" w:cs="Arial"/>
          <w:b/>
          <w:bCs/>
        </w:rPr>
        <w:t>el progetto</w:t>
      </w:r>
      <w:r w:rsidRPr="00C474B1">
        <w:rPr>
          <w:rFonts w:ascii="Calibri" w:eastAsia="Calibri" w:hAnsi="Calibri" w:cs="Arial"/>
          <w:b/>
        </w:rPr>
        <w:t xml:space="preserve">________ </w:t>
      </w:r>
      <w:r w:rsidRPr="00C474B1">
        <w:rPr>
          <w:rFonts w:ascii="Calibri" w:eastAsia="Calibri" w:hAnsi="Calibri" w:cs="Arial"/>
          <w:bCs/>
        </w:rPr>
        <w:t xml:space="preserve">le informazioni di seguito fornite, volte a verificare il rispetto del principio di “non arrecare un danno significativo” all’ambiente come definito dall’articolo 17 del regolamento (UE) 2020/852 sono </w:t>
      </w:r>
      <w:r w:rsidR="00E97185" w:rsidRPr="00C474B1">
        <w:rPr>
          <w:rFonts w:ascii="Calibri" w:eastAsia="Calibri" w:hAnsi="Calibri" w:cs="Arial"/>
          <w:bCs/>
        </w:rPr>
        <w:t xml:space="preserve">verificabili sulla base delle </w:t>
      </w:r>
      <w:r w:rsidR="005F693F" w:rsidRPr="00C474B1">
        <w:rPr>
          <w:rFonts w:ascii="Calibri" w:eastAsia="Calibri" w:hAnsi="Calibri" w:cs="Arial"/>
          <w:bCs/>
        </w:rPr>
        <w:t xml:space="preserve">informazioni a disposizione </w:t>
      </w:r>
      <w:proofErr w:type="gramStart"/>
      <w:r w:rsidR="005F693F" w:rsidRPr="00C474B1">
        <w:rPr>
          <w:rFonts w:ascii="Calibri" w:eastAsia="Calibri" w:hAnsi="Calibri" w:cs="Arial"/>
          <w:bCs/>
        </w:rPr>
        <w:t xml:space="preserve">dell’azienda </w:t>
      </w:r>
      <w:r w:rsidRPr="00C474B1">
        <w:rPr>
          <w:rFonts w:ascii="Calibri" w:eastAsia="Calibri" w:hAnsi="Calibri" w:cs="Arial"/>
          <w:bCs/>
        </w:rPr>
        <w:t>;</w:t>
      </w:r>
      <w:proofErr w:type="gramEnd"/>
    </w:p>
    <w:p w14:paraId="2B76F112" w14:textId="2C32D897" w:rsidR="00823C5A" w:rsidRPr="00C474B1" w:rsidRDefault="00865A72" w:rsidP="00375F80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rPr>
          <w:rFonts w:ascii="Calibri" w:hAnsi="Calibri" w:cs="Arial"/>
          <w:lang w:eastAsia="it-IT"/>
        </w:rPr>
      </w:pPr>
      <w:r w:rsidRPr="00C474B1">
        <w:rPr>
          <w:rFonts w:ascii="Calibri" w:hAnsi="Calibri" w:cs="Arial"/>
          <w:lang w:eastAsia="it-IT"/>
        </w:rPr>
        <w:t xml:space="preserve">l’impresa </w:t>
      </w:r>
      <w:r w:rsidR="00493763" w:rsidRPr="00C474B1">
        <w:rPr>
          <w:rFonts w:ascii="Calibri" w:hAnsi="Calibri" w:cs="Arial"/>
          <w:lang w:eastAsia="it-IT"/>
        </w:rPr>
        <w:t xml:space="preserve">è disponibile a fornire gli elementi </w:t>
      </w:r>
      <w:r w:rsidR="007A2502" w:rsidRPr="00C474B1">
        <w:rPr>
          <w:rFonts w:ascii="Calibri" w:hAnsi="Calibri" w:cs="Arial"/>
          <w:lang w:eastAsia="it-IT"/>
        </w:rPr>
        <w:t xml:space="preserve">in proprio possesso </w:t>
      </w:r>
      <w:r w:rsidR="00493763" w:rsidRPr="00C474B1">
        <w:rPr>
          <w:rFonts w:ascii="Calibri" w:hAnsi="Calibri" w:cs="Arial"/>
          <w:lang w:eastAsia="it-IT"/>
        </w:rPr>
        <w:t>a supporto delle informazioni fornite</w:t>
      </w:r>
      <w:r w:rsidR="00823C5A" w:rsidRPr="00C474B1">
        <w:rPr>
          <w:rFonts w:ascii="Calibri" w:hAnsi="Calibri" w:cs="Arial"/>
          <w:lang w:eastAsia="it-IT"/>
        </w:rPr>
        <w:t>;</w:t>
      </w:r>
    </w:p>
    <w:p w14:paraId="50000147" w14:textId="54CCBB6E" w:rsidR="00493763" w:rsidRPr="00C474B1" w:rsidRDefault="00823C5A" w:rsidP="00375F80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rPr>
          <w:rFonts w:ascii="Calibri" w:hAnsi="Calibri" w:cs="Arial"/>
          <w:lang w:eastAsia="it-IT"/>
        </w:rPr>
      </w:pPr>
      <w:r w:rsidRPr="00C474B1">
        <w:rPr>
          <w:rFonts w:ascii="Calibri" w:hAnsi="Calibri" w:cs="Arial"/>
          <w:lang w:eastAsia="it-IT"/>
        </w:rPr>
        <w:t>l’impresa</w:t>
      </w:r>
      <w:r w:rsidR="00C54518" w:rsidRPr="00C474B1">
        <w:rPr>
          <w:rFonts w:ascii="Calibri" w:hAnsi="Calibri" w:cs="Arial"/>
          <w:lang w:eastAsia="it-IT"/>
        </w:rPr>
        <w:t xml:space="preserve"> è disponibile </w:t>
      </w:r>
      <w:r w:rsidR="00F86696" w:rsidRPr="00C474B1">
        <w:rPr>
          <w:rFonts w:ascii="Calibri" w:hAnsi="Calibri" w:cs="Arial"/>
          <w:lang w:eastAsia="it-IT"/>
        </w:rPr>
        <w:t>a rispondere a richieste della Regione Emilia-</w:t>
      </w:r>
      <w:r w:rsidRPr="00C474B1">
        <w:rPr>
          <w:rFonts w:ascii="Calibri" w:hAnsi="Calibri" w:cs="Arial"/>
          <w:lang w:eastAsia="it-IT"/>
        </w:rPr>
        <w:t>Romagna volte a</w:t>
      </w:r>
      <w:r w:rsidR="005C1589" w:rsidRPr="00C474B1">
        <w:rPr>
          <w:rFonts w:ascii="Calibri" w:hAnsi="Calibri" w:cs="Arial"/>
          <w:lang w:eastAsia="it-IT"/>
        </w:rPr>
        <w:t xml:space="preserve"> monitorare, anche per tramite di specifici indicatori</w:t>
      </w:r>
      <w:r w:rsidR="00190B1A" w:rsidRPr="00C474B1">
        <w:rPr>
          <w:rFonts w:ascii="Calibri" w:hAnsi="Calibri" w:cs="Arial"/>
          <w:lang w:eastAsia="it-IT"/>
        </w:rPr>
        <w:t xml:space="preserve">, </w:t>
      </w:r>
      <w:r w:rsidR="001559C4" w:rsidRPr="00C474B1">
        <w:rPr>
          <w:rFonts w:ascii="Calibri" w:hAnsi="Calibri" w:cs="Arial"/>
          <w:lang w:eastAsia="it-IT"/>
        </w:rPr>
        <w:t xml:space="preserve">la sostenibilità ambientale e la coerenza </w:t>
      </w:r>
      <w:r w:rsidR="007A2502" w:rsidRPr="00C474B1">
        <w:rPr>
          <w:rFonts w:ascii="Calibri" w:hAnsi="Calibri" w:cs="Arial"/>
          <w:lang w:eastAsia="it-IT"/>
        </w:rPr>
        <w:t>co</w:t>
      </w:r>
      <w:r w:rsidR="00C22016" w:rsidRPr="00C474B1">
        <w:rPr>
          <w:rFonts w:ascii="Calibri" w:hAnsi="Calibri" w:cs="Arial"/>
          <w:lang w:eastAsia="it-IT"/>
        </w:rPr>
        <w:t xml:space="preserve">n </w:t>
      </w:r>
      <w:r w:rsidR="007A2502" w:rsidRPr="00C474B1">
        <w:rPr>
          <w:rFonts w:ascii="Calibri" w:hAnsi="Calibri" w:cs="Arial"/>
          <w:lang w:eastAsia="it-IT"/>
        </w:rPr>
        <w:t>il pri</w:t>
      </w:r>
      <w:r w:rsidR="00C22016" w:rsidRPr="00C474B1">
        <w:rPr>
          <w:rFonts w:ascii="Calibri" w:hAnsi="Calibri" w:cs="Arial"/>
          <w:lang w:eastAsia="it-IT"/>
        </w:rPr>
        <w:t>ncipio “DNSH”</w:t>
      </w:r>
      <w:r w:rsidR="00E02E0B" w:rsidRPr="00C474B1">
        <w:rPr>
          <w:rFonts w:ascii="Calibri" w:hAnsi="Calibri" w:cs="Arial"/>
          <w:lang w:eastAsia="it-IT"/>
        </w:rPr>
        <w:t xml:space="preserve"> del progetto agevolato</w:t>
      </w:r>
      <w:r w:rsidR="00955A27" w:rsidRPr="00C474B1">
        <w:rPr>
          <w:rFonts w:ascii="Calibri" w:hAnsi="Calibri" w:cs="Arial"/>
          <w:lang w:eastAsia="it-IT"/>
        </w:rPr>
        <w:t>;</w:t>
      </w:r>
    </w:p>
    <w:p w14:paraId="57514444" w14:textId="77777777" w:rsidR="004C6968" w:rsidRPr="00C474B1" w:rsidRDefault="004C6968" w:rsidP="00955A27">
      <w:pPr>
        <w:widowControl/>
        <w:autoSpaceDE/>
        <w:autoSpaceDN/>
        <w:spacing w:line="276" w:lineRule="auto"/>
        <w:jc w:val="center"/>
        <w:rPr>
          <w:rFonts w:ascii="Calibri" w:hAnsi="Calibri" w:cs="Arial"/>
          <w:b/>
          <w:snapToGrid w:val="0"/>
          <w:lang w:eastAsia="it-IT"/>
        </w:rPr>
      </w:pPr>
    </w:p>
    <w:p w14:paraId="7AF19FBB" w14:textId="1F0D2BAD" w:rsidR="004C6968" w:rsidRPr="00C474B1" w:rsidRDefault="004C6968" w:rsidP="00955A27">
      <w:pPr>
        <w:widowControl/>
        <w:autoSpaceDE/>
        <w:autoSpaceDN/>
        <w:spacing w:line="276" w:lineRule="auto"/>
        <w:jc w:val="center"/>
        <w:rPr>
          <w:rFonts w:ascii="Calibri" w:hAnsi="Calibri" w:cs="Arial"/>
          <w:b/>
          <w:snapToGrid w:val="0"/>
          <w:lang w:eastAsia="it-IT"/>
        </w:rPr>
      </w:pPr>
      <w:r w:rsidRPr="00C474B1">
        <w:rPr>
          <w:rFonts w:ascii="Calibri" w:hAnsi="Calibri" w:cs="Arial"/>
          <w:b/>
          <w:snapToGrid w:val="0"/>
          <w:lang w:eastAsia="it-IT"/>
        </w:rPr>
        <w:t>FORNISCE LE SEGUENTI INDICAZIONI FINALIZZATE</w:t>
      </w:r>
    </w:p>
    <w:p w14:paraId="3937E736" w14:textId="3E16520E" w:rsidR="00A33310" w:rsidRPr="00C474B1" w:rsidRDefault="004C6968" w:rsidP="00375F80">
      <w:pPr>
        <w:widowControl/>
        <w:autoSpaceDE/>
        <w:autoSpaceDN/>
        <w:spacing w:line="276" w:lineRule="auto"/>
        <w:jc w:val="center"/>
        <w:rPr>
          <w:rFonts w:ascii="Calibri" w:hAnsi="Calibri" w:cs="Arial"/>
          <w:lang w:eastAsia="it-IT"/>
        </w:rPr>
      </w:pPr>
      <w:r w:rsidRPr="00C474B1">
        <w:rPr>
          <w:rFonts w:ascii="Calibri" w:hAnsi="Calibri" w:cs="Arial"/>
          <w:b/>
          <w:snapToGrid w:val="0"/>
          <w:lang w:eastAsia="it-IT"/>
        </w:rPr>
        <w:t>ALLA VERIFICA DEL RISPETTO DEL PRINCIPIO “DNSH”</w:t>
      </w:r>
      <w:r w:rsidRPr="00C474B1">
        <w:rPr>
          <w:rFonts w:ascii="Calibri" w:hAnsi="Calibri" w:cs="Arial"/>
          <w:lang w:eastAsia="it-IT"/>
        </w:rPr>
        <w:t>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B1" w:rsidRPr="00C474B1" w14:paraId="2AD41CDB" w14:textId="77777777" w:rsidTr="00750BBD">
        <w:tc>
          <w:tcPr>
            <w:tcW w:w="9628" w:type="dxa"/>
          </w:tcPr>
          <w:p w14:paraId="7FB701FC" w14:textId="505E37CC" w:rsidR="00493763" w:rsidRPr="00C474B1" w:rsidRDefault="00493763" w:rsidP="00493763">
            <w:pPr>
              <w:jc w:val="center"/>
              <w:rPr>
                <w:rFonts w:ascii="Calibri" w:eastAsia="Calibri" w:hAnsi="Calibri" w:cs="Arial"/>
                <w:b/>
              </w:rPr>
            </w:pPr>
            <w:r w:rsidRPr="00C474B1">
              <w:rPr>
                <w:rFonts w:ascii="Calibri" w:eastAsia="Calibri" w:hAnsi="Calibri" w:cs="Arial"/>
                <w:b/>
              </w:rPr>
              <w:t xml:space="preserve">Elementi utili alla verifica del rispetto del principio </w:t>
            </w:r>
            <w:proofErr w:type="gramStart"/>
            <w:r w:rsidRPr="00C474B1">
              <w:rPr>
                <w:rFonts w:ascii="Calibri" w:eastAsia="Calibri" w:hAnsi="Calibri" w:cs="Arial"/>
                <w:b/>
              </w:rPr>
              <w:t>di  “</w:t>
            </w:r>
            <w:proofErr w:type="gramEnd"/>
            <w:r w:rsidRPr="00C474B1">
              <w:rPr>
                <w:rFonts w:ascii="Calibri" w:eastAsia="Calibri" w:hAnsi="Calibri" w:cs="Arial"/>
                <w:b/>
              </w:rPr>
              <w:t>non arrecare un danno significativo” all’ambiente</w:t>
            </w:r>
            <w:r w:rsidR="00A33310" w:rsidRPr="00C474B1">
              <w:rPr>
                <w:rFonts w:ascii="Calibri" w:eastAsia="Calibri" w:hAnsi="Calibri" w:cs="Arial"/>
                <w:b/>
              </w:rPr>
              <w:t xml:space="preserve"> </w:t>
            </w:r>
            <w:r w:rsidR="00A33310" w:rsidRPr="00C474B1">
              <w:rPr>
                <w:rFonts w:ascii="Calibri" w:eastAsia="Calibri" w:hAnsi="Calibri" w:cs="Arial"/>
                <w:b/>
                <w:bCs/>
              </w:rPr>
              <w:t xml:space="preserve">come definito dall’articolo 17 del regolamento (UE) 2020/852 </w:t>
            </w:r>
          </w:p>
        </w:tc>
      </w:tr>
      <w:tr w:rsidR="00C474B1" w:rsidRPr="00C474B1" w14:paraId="54065C9C" w14:textId="77777777" w:rsidTr="00750BBD">
        <w:tc>
          <w:tcPr>
            <w:tcW w:w="9628" w:type="dxa"/>
          </w:tcPr>
          <w:p w14:paraId="2663BE39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  <w:r w:rsidRPr="00C474B1">
              <w:rPr>
                <w:rFonts w:ascii="Calibri" w:eastAsia="Calibri" w:hAnsi="Calibri" w:cs="Arial"/>
                <w:bCs/>
                <w:i/>
                <w:iCs/>
              </w:rPr>
              <w:t>Con specifico riferimento al progetto evidenziare gli elementi da cui si desume il rispetto del principio</w:t>
            </w:r>
          </w:p>
          <w:p w14:paraId="5B85612E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</w:p>
          <w:p w14:paraId="26EDFEB3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</w:p>
          <w:p w14:paraId="1350DC77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</w:p>
          <w:p w14:paraId="202686FE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</w:p>
          <w:p w14:paraId="011575E0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</w:p>
          <w:p w14:paraId="2F57BD4F" w14:textId="77777777" w:rsidR="00493763" w:rsidRPr="00C474B1" w:rsidRDefault="00493763" w:rsidP="00493763">
            <w:pPr>
              <w:spacing w:line="276" w:lineRule="auto"/>
              <w:jc w:val="both"/>
              <w:rPr>
                <w:rFonts w:ascii="Calibri" w:eastAsia="Calibri" w:hAnsi="Calibri" w:cs="Arial"/>
                <w:bCs/>
                <w:i/>
                <w:iCs/>
              </w:rPr>
            </w:pPr>
          </w:p>
        </w:tc>
      </w:tr>
    </w:tbl>
    <w:p w14:paraId="2EF1B890" w14:textId="3984EDBE" w:rsidR="001A467C" w:rsidRPr="00C474B1" w:rsidRDefault="001A467C" w:rsidP="00493763">
      <w:pPr>
        <w:widowControl/>
        <w:autoSpaceDE/>
        <w:autoSpaceDN/>
        <w:spacing w:line="276" w:lineRule="auto"/>
        <w:jc w:val="both"/>
        <w:rPr>
          <w:rFonts w:ascii="Calibri" w:eastAsia="Calibri" w:hAnsi="Calibri" w:cs="Arial"/>
          <w:bCs/>
        </w:rPr>
        <w:sectPr w:rsidR="001A467C" w:rsidRPr="00C474B1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D836E1" w14:textId="77777777" w:rsidR="00493763" w:rsidRPr="00C474B1" w:rsidRDefault="00493763" w:rsidP="00493763">
      <w:pPr>
        <w:rPr>
          <w:rFonts w:ascii="Calibri" w:hAnsi="Calibri" w:cs="Calibri"/>
          <w:b/>
          <w:sz w:val="20"/>
          <w:szCs w:val="20"/>
        </w:rPr>
      </w:pPr>
    </w:p>
    <w:p w14:paraId="00F33D28" w14:textId="77777777" w:rsidR="00FC437B" w:rsidRPr="00C474B1" w:rsidRDefault="00FC437B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</w:p>
    <w:p w14:paraId="0BA40049" w14:textId="7864AE6F" w:rsidR="00FC437B" w:rsidRPr="00C474B1" w:rsidRDefault="00FC437B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  <w:bookmarkStart w:id="1" w:name="_Hlk108112771"/>
      <w:r w:rsidRPr="00C474B1">
        <w:rPr>
          <w:rFonts w:ascii="Arial" w:eastAsia="Arial" w:hAnsi="Arial" w:cs="Arial"/>
          <w:b/>
          <w:i/>
          <w:kern w:val="3"/>
          <w:lang w:eastAsia="zh-CN" w:bidi="hi-IN"/>
        </w:rPr>
        <w:t>Tabella 1</w:t>
      </w:r>
    </w:p>
    <w:p w14:paraId="73A336AA" w14:textId="6E42EAD4" w:rsidR="004C6968" w:rsidRPr="00C474B1" w:rsidRDefault="00984A45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  <w:r w:rsidRPr="00C474B1">
        <w:rPr>
          <w:rFonts w:ascii="Arial" w:eastAsia="Arial" w:hAnsi="Arial" w:cs="Arial"/>
          <w:b/>
          <w:i/>
          <w:kern w:val="3"/>
          <w:lang w:eastAsia="zh-CN" w:bidi="hi-IN"/>
        </w:rPr>
        <w:t xml:space="preserve">COERENTEMENTE CON QUANTO ESPOSTO NELLA SEZIONE PRECEDENTE SELEZIONARE GLI OBIETTIVI AMBIENTALI PER I QUALI È RICHIESTA UNA </w:t>
      </w:r>
      <w:r w:rsidR="00647690" w:rsidRPr="00C474B1">
        <w:rPr>
          <w:rFonts w:ascii="Arial" w:eastAsia="Arial" w:hAnsi="Arial" w:cs="Arial"/>
          <w:b/>
          <w:i/>
          <w:kern w:val="3"/>
          <w:lang w:eastAsia="zh-CN" w:bidi="hi-IN"/>
        </w:rPr>
        <w:t>VALUTAZIONE DI FONDO DEL DNSH.</w:t>
      </w:r>
    </w:p>
    <w:bookmarkEnd w:id="1"/>
    <w:p w14:paraId="3B211EB2" w14:textId="77777777" w:rsidR="002E7839" w:rsidRPr="00C474B1" w:rsidRDefault="002E7839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</w:pPr>
    </w:p>
    <w:p w14:paraId="127E8927" w14:textId="2189B63E" w:rsidR="00647690" w:rsidRPr="00C474B1" w:rsidRDefault="0079236E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</w:pPr>
      <w:r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Qualora il progetto proposto</w:t>
      </w:r>
      <w:r w:rsidR="00252756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, </w:t>
      </w:r>
      <w:r w:rsidR="002A0000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per uno o più di uno dei sei obiettivi ambientali</w:t>
      </w:r>
      <w:r w:rsidR="00812ED6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, </w:t>
      </w:r>
      <w:r w:rsidR="00252756" w:rsidRPr="00C474B1">
        <w:rPr>
          <w:rFonts w:ascii="Arial" w:eastAsia="Arial" w:hAnsi="Arial" w:cs="Arial"/>
          <w:b/>
          <w:i/>
          <w:kern w:val="3"/>
          <w:sz w:val="18"/>
          <w:szCs w:val="18"/>
          <w:u w:val="single"/>
          <w:lang w:eastAsia="zh-CN" w:bidi="hi-IN"/>
        </w:rPr>
        <w:t>non richieda</w:t>
      </w:r>
      <w:r w:rsidR="00252756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 una valutazione </w:t>
      </w:r>
      <w:r w:rsidR="00C4531D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del rispetto del </w:t>
      </w:r>
      <w:r w:rsidR="00812ED6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principio</w:t>
      </w:r>
      <w:r w:rsidR="00C4531D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 DNSH </w:t>
      </w:r>
      <w:r w:rsidR="00812ED6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indicare “</w:t>
      </w:r>
      <w:r w:rsidR="00812ED6" w:rsidRPr="00C474B1">
        <w:rPr>
          <w:rFonts w:ascii="Arial" w:eastAsia="Arial" w:hAnsi="Arial" w:cs="Arial"/>
          <w:b/>
          <w:i/>
          <w:kern w:val="3"/>
          <w:sz w:val="18"/>
          <w:szCs w:val="18"/>
          <w:u w:val="single"/>
          <w:lang w:eastAsia="zh-CN" w:bidi="hi-IN"/>
        </w:rPr>
        <w:t>NO</w:t>
      </w:r>
      <w:r w:rsidR="00812ED6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” in corrispondenza di tale/i obiettivo/i</w:t>
      </w:r>
      <w:r w:rsidR="00FF6260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 e </w:t>
      </w:r>
      <w:r w:rsidR="001D4623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darne</w:t>
      </w:r>
      <w:r w:rsidR="00FF6260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 motivazione </w:t>
      </w:r>
    </w:p>
    <w:p w14:paraId="273E7F7C" w14:textId="77777777" w:rsidR="002E7839" w:rsidRPr="00C474B1" w:rsidRDefault="009847E3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</w:pPr>
      <w:r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Qualora il progetto proposto, per uno o più di uno dei sei obiettivi ambientali, </w:t>
      </w:r>
      <w:r w:rsidRPr="00C474B1">
        <w:rPr>
          <w:rFonts w:ascii="Arial" w:eastAsia="Arial" w:hAnsi="Arial" w:cs="Arial"/>
          <w:b/>
          <w:i/>
          <w:kern w:val="3"/>
          <w:sz w:val="18"/>
          <w:szCs w:val="18"/>
          <w:u w:val="single"/>
          <w:lang w:eastAsia="zh-CN" w:bidi="hi-IN"/>
        </w:rPr>
        <w:t>richieda</w:t>
      </w:r>
      <w:r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 una valutazione del rispetto del principio DNSH indicare “</w:t>
      </w:r>
      <w:bookmarkStart w:id="2" w:name="_Hlk108112665"/>
      <w:r w:rsidRPr="00C474B1">
        <w:rPr>
          <w:rFonts w:ascii="Arial" w:eastAsia="Arial" w:hAnsi="Arial" w:cs="Arial"/>
          <w:b/>
          <w:i/>
          <w:kern w:val="3"/>
          <w:sz w:val="18"/>
          <w:szCs w:val="18"/>
          <w:u w:val="single"/>
          <w:lang w:eastAsia="zh-CN" w:bidi="hi-IN"/>
        </w:rPr>
        <w:t>SÌ</w:t>
      </w:r>
      <w:r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”</w:t>
      </w:r>
      <w:bookmarkEnd w:id="2"/>
      <w:r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 in corrispondenza di tale/i obiettivo/i e darne motivazione </w:t>
      </w:r>
    </w:p>
    <w:p w14:paraId="672EDC21" w14:textId="23AD85D3" w:rsidR="00FF6260" w:rsidRPr="00C474B1" w:rsidRDefault="009847E3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</w:pPr>
      <w:r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(per </w:t>
      </w:r>
      <w:r w:rsidR="00AA1804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 xml:space="preserve">gli obiettivi per cui si è indicato </w:t>
      </w:r>
      <w:r w:rsidR="00AA1804" w:rsidRPr="00C474B1">
        <w:rPr>
          <w:rFonts w:ascii="Arial" w:eastAsia="Arial" w:hAnsi="Arial" w:cs="Arial"/>
          <w:b/>
          <w:bCs/>
          <w:i/>
          <w:kern w:val="3"/>
          <w:sz w:val="18"/>
          <w:szCs w:val="18"/>
          <w:u w:val="single"/>
          <w:lang w:eastAsia="zh-CN" w:bidi="hi-IN"/>
        </w:rPr>
        <w:t>SÌ</w:t>
      </w:r>
      <w:r w:rsidR="00AA1804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” sarà necessario compilare la tabe</w:t>
      </w:r>
      <w:r w:rsidR="00FC437B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lla 2</w:t>
      </w:r>
      <w:r w:rsidR="002E7839" w:rsidRPr="00C474B1"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  <w:t>)</w:t>
      </w:r>
    </w:p>
    <w:p w14:paraId="1A666CF1" w14:textId="77777777" w:rsidR="002E7839" w:rsidRPr="00C474B1" w:rsidRDefault="002E7839" w:rsidP="00647690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Cs/>
          <w:i/>
          <w:kern w:val="3"/>
          <w:sz w:val="18"/>
          <w:szCs w:val="18"/>
          <w:lang w:eastAsia="zh-CN" w:bidi="hi-IN"/>
        </w:rPr>
      </w:pPr>
    </w:p>
    <w:tbl>
      <w:tblPr>
        <w:tblW w:w="13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8"/>
        <w:gridCol w:w="676"/>
        <w:gridCol w:w="705"/>
        <w:gridCol w:w="4679"/>
      </w:tblGrid>
      <w:tr w:rsidR="00C474B1" w:rsidRPr="00C474B1" w14:paraId="255D9EF6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0AD9" w14:textId="6DF3BA15" w:rsidR="004C6968" w:rsidRPr="00C474B1" w:rsidRDefault="00DC70BD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Secondo il principio DNSH, </w:t>
            </w:r>
            <w:r w:rsidR="00BF7707"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>i</w:t>
            </w:r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ndicare quali </w:t>
            </w:r>
            <w:proofErr w:type="gramStart"/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>degli  obiettivi</w:t>
            </w:r>
            <w:proofErr w:type="gramEnd"/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ambientali che seguono,  </w:t>
            </w:r>
            <w:r w:rsidR="00BF7707"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>sono coinvolti dai</w:t>
            </w:r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progetti/interventi</w:t>
            </w: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00A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>Si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9828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>No</w:t>
            </w: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0FE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sz w:val="20"/>
                <w:szCs w:val="20"/>
                <w:lang w:eastAsia="zh-CN" w:bidi="hi-IN"/>
              </w:rPr>
              <w:t>Motivazione se è stata apposta una X nella casella «No»</w:t>
            </w:r>
          </w:p>
        </w:tc>
      </w:tr>
      <w:tr w:rsidR="00C474B1" w:rsidRPr="00C474B1" w14:paraId="3444D562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F1F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Mitigazione dei cambiamenti climatici</w:t>
            </w:r>
          </w:p>
          <w:p w14:paraId="3158E43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A38D90B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4F8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5099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C8A9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</w:tr>
      <w:tr w:rsidR="00C474B1" w:rsidRPr="00C474B1" w14:paraId="3182892D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F036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Adattamento ai cambiamenti climatici</w:t>
            </w:r>
          </w:p>
          <w:p w14:paraId="519E18C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928E62E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376B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F35E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1B6A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</w:tr>
      <w:tr w:rsidR="00C474B1" w:rsidRPr="00C474B1" w14:paraId="72B3EF32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4AC0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Uso sostenibile e protezione delle acque e delle risorse marine</w:t>
            </w:r>
          </w:p>
          <w:p w14:paraId="4CA1ABE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6675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7BA8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BE4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</w:tr>
      <w:tr w:rsidR="00C474B1" w:rsidRPr="00C474B1" w14:paraId="6B7FC66A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FB7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Economia circolare, compresi la prevenzione e il riciclaggio dei rifiuti  </w:t>
            </w: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17BE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9C08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A7B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</w:tr>
      <w:tr w:rsidR="00C474B1" w:rsidRPr="00C474B1" w14:paraId="4CD2077B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B8B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Prevenzione e riduzione dell’inquinamento dell’aria, dell’acqua o del suolo</w:t>
            </w: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D140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4CA1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A82A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</w:tr>
      <w:tr w:rsidR="00C474B1" w:rsidRPr="00C474B1" w14:paraId="7049F226" w14:textId="77777777" w:rsidTr="004C6968">
        <w:trPr>
          <w:jc w:val="center"/>
        </w:trPr>
        <w:tc>
          <w:tcPr>
            <w:tcW w:w="7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EAA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Protezione e ripristino della biodiversità e degli ecosistemi</w:t>
            </w:r>
          </w:p>
          <w:p w14:paraId="36B8C56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5F4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DBDF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DE1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</w:pPr>
          </w:p>
        </w:tc>
      </w:tr>
    </w:tbl>
    <w:p w14:paraId="5FDB800F" w14:textId="2EFD5AFD" w:rsidR="00944220" w:rsidRPr="00C474B1" w:rsidRDefault="00944220" w:rsidP="004C6968">
      <w:pPr>
        <w:suppressAutoHyphens/>
        <w:autoSpaceDE/>
        <w:spacing w:line="276" w:lineRule="auto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</w:p>
    <w:p w14:paraId="48987706" w14:textId="77777777" w:rsidR="00944220" w:rsidRPr="00C474B1" w:rsidRDefault="00944220">
      <w:pPr>
        <w:rPr>
          <w:rFonts w:ascii="Arial" w:eastAsia="Arial" w:hAnsi="Arial" w:cs="Arial"/>
          <w:b/>
          <w:i/>
          <w:kern w:val="3"/>
          <w:lang w:eastAsia="zh-CN" w:bidi="hi-IN"/>
        </w:rPr>
      </w:pPr>
      <w:r w:rsidRPr="00C474B1">
        <w:rPr>
          <w:rFonts w:ascii="Arial" w:eastAsia="Arial" w:hAnsi="Arial" w:cs="Arial"/>
          <w:b/>
          <w:i/>
          <w:kern w:val="3"/>
          <w:lang w:eastAsia="zh-CN" w:bidi="hi-IN"/>
        </w:rPr>
        <w:br w:type="page"/>
      </w:r>
    </w:p>
    <w:p w14:paraId="57B3FCFD" w14:textId="77777777" w:rsidR="004C6968" w:rsidRPr="00C474B1" w:rsidRDefault="004C6968" w:rsidP="004C6968">
      <w:pPr>
        <w:suppressAutoHyphens/>
        <w:autoSpaceDE/>
        <w:spacing w:line="276" w:lineRule="auto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</w:p>
    <w:p w14:paraId="2604F2A1" w14:textId="20370F87" w:rsidR="00FC437B" w:rsidRPr="00C474B1" w:rsidRDefault="00FC437B" w:rsidP="00FC437B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  <w:r w:rsidRPr="00C474B1">
        <w:rPr>
          <w:rFonts w:ascii="Arial" w:eastAsia="Arial" w:hAnsi="Arial" w:cs="Arial"/>
          <w:b/>
          <w:i/>
          <w:kern w:val="3"/>
          <w:lang w:eastAsia="zh-CN" w:bidi="hi-IN"/>
        </w:rPr>
        <w:t>Tabella 2</w:t>
      </w:r>
    </w:p>
    <w:p w14:paraId="26DCC8D5" w14:textId="766714D7" w:rsidR="00FC437B" w:rsidRPr="00C474B1" w:rsidRDefault="00D30DC7" w:rsidP="00FC437B">
      <w:pPr>
        <w:suppressAutoHyphens/>
        <w:autoSpaceDE/>
        <w:spacing w:line="276" w:lineRule="auto"/>
        <w:jc w:val="center"/>
        <w:textAlignment w:val="baseline"/>
        <w:rPr>
          <w:rFonts w:ascii="Arial" w:eastAsia="Arial" w:hAnsi="Arial" w:cs="Arial"/>
          <w:b/>
          <w:i/>
          <w:kern w:val="3"/>
          <w:lang w:eastAsia="zh-CN" w:bidi="hi-IN"/>
        </w:rPr>
      </w:pPr>
      <w:r w:rsidRPr="00C474B1">
        <w:rPr>
          <w:rFonts w:ascii="Arial" w:eastAsia="Arial" w:hAnsi="Arial" w:cs="Arial"/>
          <w:b/>
          <w:i/>
          <w:kern w:val="3"/>
          <w:lang w:eastAsia="zh-CN" w:bidi="hi-IN"/>
        </w:rPr>
        <w:t xml:space="preserve">PER GLI OBIETTIVI AMBIENTALI PER I QUALI È STATO RISPOSTO “SÌ” NELLA TABELLA PRECEDENTE SPECIFICARE SE IL PROGETTO PORPOSTO ARRECA </w:t>
      </w:r>
      <w:r w:rsidR="00DC70BD" w:rsidRPr="00C474B1">
        <w:rPr>
          <w:rFonts w:ascii="Arial" w:eastAsia="Arial" w:hAnsi="Arial" w:cs="Arial"/>
          <w:b/>
          <w:i/>
          <w:kern w:val="3"/>
          <w:lang w:eastAsia="zh-CN" w:bidi="hi-IN"/>
        </w:rPr>
        <w:t xml:space="preserve">O MENO </w:t>
      </w:r>
      <w:r w:rsidRPr="00C474B1">
        <w:rPr>
          <w:rFonts w:ascii="Arial" w:eastAsia="Arial" w:hAnsi="Arial" w:cs="Arial"/>
          <w:b/>
          <w:i/>
          <w:kern w:val="3"/>
          <w:lang w:eastAsia="zh-CN" w:bidi="hi-IN"/>
        </w:rPr>
        <w:t xml:space="preserve">UN DANNO SIGNIFICATIVO PER TALI OBIETTIVI </w:t>
      </w:r>
    </w:p>
    <w:p w14:paraId="16126D14" w14:textId="77777777" w:rsidR="004C6968" w:rsidRPr="00C474B1" w:rsidRDefault="004C6968" w:rsidP="004C6968">
      <w:pPr>
        <w:suppressAutoHyphens/>
        <w:autoSpaceDE/>
        <w:spacing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tbl>
      <w:tblPr>
        <w:tblW w:w="144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709"/>
        <w:gridCol w:w="708"/>
        <w:gridCol w:w="4111"/>
        <w:gridCol w:w="6222"/>
      </w:tblGrid>
      <w:tr w:rsidR="00C474B1" w:rsidRPr="00C474B1" w14:paraId="121B1292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51CF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  <w:t>Domanda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ABA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  <w:t>Si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0862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  <w:t>No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74E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  <w:t>Motivazione di fondo</w:t>
            </w: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07C7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i/>
                <w:kern w:val="3"/>
                <w:lang w:eastAsia="zh-CN" w:bidi="hi-IN"/>
              </w:rPr>
              <w:t>Elementi di prova (*)</w:t>
            </w:r>
          </w:p>
        </w:tc>
      </w:tr>
      <w:tr w:rsidR="00C474B1" w:rsidRPr="00C474B1" w14:paraId="3B0B15ED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2423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kern w:val="3"/>
                <w:lang w:eastAsia="zh-CN" w:bidi="hi-IN"/>
              </w:rPr>
              <w:t>L’investimento non arreca un Danno Significativo all’obiettivo “Mitigazione dei cambiamenti climatici”</w:t>
            </w:r>
          </w:p>
        </w:tc>
      </w:tr>
      <w:tr w:rsidR="00C474B1" w:rsidRPr="00C474B1" w14:paraId="3A792F32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FC51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conduce a significative emissioni di gas a effetto serra?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7362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6D24" w14:textId="6B9046E0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BF31" w14:textId="6950CBAC" w:rsidR="00AE1CF6" w:rsidRPr="00C474B1" w:rsidRDefault="00AE1CF6" w:rsidP="008E2666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8EB9" w14:textId="77777777" w:rsidR="004C6968" w:rsidRPr="00C474B1" w:rsidRDefault="004C6968" w:rsidP="00984A4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Se l’investimento riguarda un settore cui non si applicano i parametri dell’ETS, </w:t>
            </w:r>
            <w:proofErr w:type="gram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 è</w:t>
            </w:r>
            <w:proofErr w:type="gram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compatibile con il conseguimento dell’obiettivo di riduzione delle emissioni di gas a effetto serra</w:t>
            </w:r>
          </w:p>
          <w:p w14:paraId="1F691378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1D1CA848" w14:textId="77777777" w:rsidR="004C6968" w:rsidRPr="00C474B1" w:rsidRDefault="004C6968" w:rsidP="00984A45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contribuisce al miglioramento dell’efficienza energetica</w:t>
            </w:r>
          </w:p>
          <w:p w14:paraId="6F7082C8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4A562E70" w14:textId="77777777" w:rsidR="004C6968" w:rsidRPr="00C474B1" w:rsidRDefault="004C6968" w:rsidP="00984A45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contribuisce all’ aumento della mobilità pulita</w:t>
            </w:r>
          </w:p>
          <w:p w14:paraId="67405B39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2AF88010" w14:textId="4BDB519D" w:rsidR="004C6968" w:rsidRPr="00C474B1" w:rsidRDefault="004C6968" w:rsidP="00984A45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Se l’investimento promuove l’elettrificazione, sono fornite a corredo prove dell’evoluzione del proprio mix energetico verso la decarbonizzazione in linea con gli obiettivi di riduzione delle emissioni di gas a effetto serra; la misura è inoltre accompagnata da una maggiore capacità di generazione delle energie rinnovabili</w:t>
            </w:r>
            <w:r w:rsidRPr="00C474B1">
              <w:rPr>
                <w:rFonts w:ascii="Arial" w:eastAsia="Arial" w:hAnsi="Arial" w:cs="Arial"/>
                <w:kern w:val="3"/>
                <w:lang w:eastAsia="zh-CN" w:bidi="hi-IN"/>
              </w:rPr>
              <w:t>.</w:t>
            </w:r>
          </w:p>
          <w:p w14:paraId="48A48507" w14:textId="77777777" w:rsidR="00415608" w:rsidRPr="00C474B1" w:rsidRDefault="00415608" w:rsidP="00925AE4">
            <w:pPr>
              <w:widowControl/>
              <w:shd w:val="clear" w:color="auto" w:fill="FFFFFF"/>
              <w:suppressAutoHyphens/>
              <w:autoSpaceDE/>
              <w:spacing w:line="276" w:lineRule="auto"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7D6DB36" w14:textId="6C3BB2D1" w:rsidR="00415608" w:rsidRPr="00C474B1" w:rsidRDefault="00415608" w:rsidP="00984A45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Altro da specificare </w:t>
            </w:r>
          </w:p>
          <w:p w14:paraId="6198B589" w14:textId="0ECA882E" w:rsidR="004C6968" w:rsidRPr="00C474B1" w:rsidRDefault="004C6968" w:rsidP="00925AE4">
            <w:pPr>
              <w:widowControl/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strike/>
                <w:kern w:val="3"/>
                <w:lang w:eastAsia="zh-CN" w:bidi="hi-IN"/>
              </w:rPr>
            </w:pPr>
          </w:p>
        </w:tc>
      </w:tr>
      <w:tr w:rsidR="00C474B1" w:rsidRPr="00C474B1" w14:paraId="6A1762FD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69E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kern w:val="3"/>
                <w:lang w:eastAsia="zh-CN" w:bidi="hi-IN"/>
              </w:rPr>
              <w:t>L’investimento non arreca un Danno Significativo all’obiettivo “Adattamento ai cambiamenti climatici”</w:t>
            </w:r>
          </w:p>
        </w:tc>
      </w:tr>
      <w:tr w:rsidR="00C474B1" w:rsidRPr="00C474B1" w14:paraId="348849AC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6AB7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Ci si attende che l’investimento conduca a un peggioramento degli effetti negativi del clima attuale e del clima futuro previsto su sé stessa o sulle persone, sulla natura o sugli attivi?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AA0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77B6" w14:textId="18FBE654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436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0AB7" w14:textId="77777777" w:rsidR="004C6968" w:rsidRPr="00C474B1" w:rsidRDefault="004C6968" w:rsidP="00984A45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È stata effettuata una valutazione proporzionata alla scala dell'attività e alla sua durata prevista dei rischi per il clima. Per identificare i rischi climatici fisici rilevanti per l'investimento, si dovrà eseguire una solida valutazione del rischio climatico e della vulnerabilità con la quale identificare i rischi tra quelli elencati nella tabella nella Sezione II dell’Appendice A del </w:t>
            </w:r>
            <w:proofErr w:type="spell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Delegated</w:t>
            </w:r>
            <w:proofErr w:type="spell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Act che integra il regolamento (Ue) 2020/852 fissando i criteri di vaglio tecnico.</w:t>
            </w:r>
          </w:p>
          <w:p w14:paraId="1E7EF9DB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08440534" w14:textId="3C56D91F" w:rsidR="004C6968" w:rsidRPr="00C474B1" w:rsidRDefault="00925AE4" w:rsidP="00984A45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lastRenderedPageBreak/>
              <w:t>Altro specificare</w:t>
            </w:r>
          </w:p>
        </w:tc>
      </w:tr>
      <w:tr w:rsidR="00C474B1" w:rsidRPr="00C474B1" w14:paraId="07ADD3FE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24A6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kern w:val="3"/>
                <w:lang w:eastAsia="zh-CN" w:bidi="hi-IN"/>
              </w:rPr>
              <w:lastRenderedPageBreak/>
              <w:t>L’investimento non arreca un Danno Significativo all’obiettivo “Uso sostenibile e protezione delle acque e delle risorse marine”</w:t>
            </w:r>
          </w:p>
        </w:tc>
      </w:tr>
      <w:tr w:rsidR="00C474B1" w:rsidRPr="00C474B1" w14:paraId="7FB4432E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691A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Ci si attende che l’investimento nuoccia: (i) al buono stato o al buon potenziale ecologico di corpi idrici, comprese le acque di superficie e sotterranee; o (ii) al buono stato ecologico delle acque marine?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DC4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0407" w14:textId="12BFEE2C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6CE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3355" w14:textId="77777777" w:rsidR="004C6968" w:rsidRPr="00C474B1" w:rsidRDefault="004C6968" w:rsidP="00984A45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La misura non produce effetti significativi: i) sui corpi idrici interessati (né impedisce allo specifico corpo idrico afferente né agli altri corpi idrici compresi nello stesso bacino idrografico di raggiungere un buono stato o un buon potenziale, secondo le prescrizioni della direttiva quadro sulle acque) o ii) sugli habitat e sulle specie protetti che dipendono direttamente dall’acqua</w:t>
            </w:r>
          </w:p>
          <w:p w14:paraId="013C08D1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772AF198" w14:textId="77777777" w:rsidR="004C6968" w:rsidRPr="00C474B1" w:rsidRDefault="004C6968" w:rsidP="00984A45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Per l’ambiente costiero e marino: l’investimento non preclude né compromette stabilmente il conseguimento di un buono stato ecologico - quale definito dalla direttiva quadro sulla strategia per l’ambiente marino - nella regione o </w:t>
            </w:r>
            <w:proofErr w:type="spell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sottoregione</w:t>
            </w:r>
            <w:proofErr w:type="spell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marina interessata</w:t>
            </w:r>
          </w:p>
          <w:p w14:paraId="458352D9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14:paraId="5A0E3329" w14:textId="77777777" w:rsidR="004C6968" w:rsidRPr="00C474B1" w:rsidRDefault="004C6968" w:rsidP="00984A45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considera la protezione dell’ambiente dagli effetti negativi degli scarichi di acque reflue urbane e industriali, compresi i contaminanti che destano nuove</w:t>
            </w:r>
          </w:p>
          <w:p w14:paraId="6DCD8E0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preoccupazioni, quali i prodotti farmaceutici e le microplastiche, per esempio assicurando la raccolta, il trattamento e lo scarico adeguati delle acque reflue urbane e industriali?</w:t>
            </w:r>
          </w:p>
          <w:p w14:paraId="01CF609E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0BBA436D" w14:textId="77777777" w:rsidR="004C6968" w:rsidRPr="00C474B1" w:rsidRDefault="004C6968" w:rsidP="00984A45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prevede misure per il miglioramento della gestione e dell’efficienza idrica, anche proteggendo e migliorando lo stato degli ecosistemi acquatici, promuovendo l’uso sostenibile dell’acqua attraverso la protezione a lungo termine delle risorse idriche disponibili, anche mediante misure quali il riutilizzo dell’acqua, assicurando la progressiva riduzione delle emissioni inquinanti nelle acque sotterranee e di superficie, contribuendo a mitigare gli effetti di inondazioni e siccità, o mediante qualsiasi altra attività che protegga o migliori lo stato qualitativo e quantitativo dei corpi idrici;</w:t>
            </w:r>
          </w:p>
          <w:p w14:paraId="79710406" w14:textId="05769680" w:rsidR="004C6968" w:rsidRPr="00C474B1" w:rsidRDefault="00925AE4" w:rsidP="00984A45">
            <w:pPr>
              <w:widowControl/>
              <w:numPr>
                <w:ilvl w:val="0"/>
                <w:numId w:val="7"/>
              </w:numPr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Altro specificare</w:t>
            </w:r>
          </w:p>
        </w:tc>
      </w:tr>
      <w:tr w:rsidR="00C474B1" w:rsidRPr="00C474B1" w14:paraId="3A5E677B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2F53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kern w:val="3"/>
                <w:lang w:eastAsia="zh-CN" w:bidi="hi-IN"/>
              </w:rPr>
              <w:t>L’investimento non arreca un Danno Significativo all’obiettivo “Economia circolare, compresi la prevenzione e il riciclaggio dei rifiuti”</w:t>
            </w:r>
          </w:p>
        </w:tc>
      </w:tr>
      <w:tr w:rsidR="00C474B1" w:rsidRPr="00C474B1" w14:paraId="74207464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BD7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Ci si attende che l’investimento:</w:t>
            </w:r>
          </w:p>
          <w:p w14:paraId="7A96FEFE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0DC158F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(i) comporti un aumento significativo della produzione, dell’incenerimento o dello smaltimento dei rifiuti, ad eccezione dell’incenerimento di rifiuti pericolosi non riciclabili; o</w:t>
            </w:r>
          </w:p>
          <w:p w14:paraId="4D7E33B9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7D932B0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(ii) comporti inefficienze significative, non minimizzate da misure adeguate, nell’uso diretto o indiretto di risorse naturali in qualunque fase del loro ciclo di vita; o</w:t>
            </w:r>
          </w:p>
          <w:p w14:paraId="11E792A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7BF2C18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(iii) causi un danno ambientale significativo e a lungo termine sotto il profilo dell’economia circolare?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1BB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C927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8615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8DD9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kern w:val="3"/>
                <w:lang w:eastAsia="zh-CN" w:bidi="hi-IN"/>
              </w:rPr>
              <w:t>-</w:t>
            </w: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l’investimento </w:t>
            </w:r>
            <w:proofErr w:type="gram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comporta  la</w:t>
            </w:r>
            <w:proofErr w:type="gram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riduzione dell’uso di materie prime primarie o aumenta l’uso di sottoprodotti e materie prime secondarie; </w:t>
            </w: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lastRenderedPageBreak/>
              <w:t>o prevede misure di efficienza energetica e delle risorse?</w:t>
            </w:r>
          </w:p>
          <w:p w14:paraId="55579CD7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14:paraId="1D28CA3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40E32960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- l’investimento rispetta i principi di sostenibilità dei prodotti e la gerarchia dei rifiuti, con priorità alla prevenzione dei rifiuti.</w:t>
            </w:r>
          </w:p>
          <w:p w14:paraId="65B72FF3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FB76295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- l’investimento garantisce l’efficienza delle risorse principali usate. È affrontato il problema delle inefficienze nell’uso delle risorse, anche prevedendo l’efficienza d’uso e la durabilità di prodotti.</w:t>
            </w:r>
          </w:p>
          <w:p w14:paraId="794DB7C8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59062B3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- la misura assicura l’efficacia e l’efficienza della raccolta differenziata dei rifiuti alla fonte e l’inoltro delle frazioni differenziate alla fonte verso la preparazione per il riutilizzo o il riciclaggio.</w:t>
            </w:r>
          </w:p>
          <w:p w14:paraId="7F274E5B" w14:textId="4433BDAF" w:rsidR="004C6968" w:rsidRPr="00C474B1" w:rsidRDefault="004C6968" w:rsidP="004C6968">
            <w:pPr>
              <w:shd w:val="clear" w:color="auto" w:fill="FFFFFF"/>
              <w:suppressAutoHyphens/>
              <w:autoSpaceDE/>
              <w:jc w:val="both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21F5F764" w14:textId="51DDE974" w:rsidR="004C6968" w:rsidRPr="00C474B1" w:rsidRDefault="00BF7707" w:rsidP="00BF7707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="00925AE4"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Altro specificare</w:t>
            </w:r>
          </w:p>
        </w:tc>
      </w:tr>
      <w:tr w:rsidR="00C474B1" w:rsidRPr="00C474B1" w14:paraId="4B0970C5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21F5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kern w:val="3"/>
                <w:lang w:eastAsia="zh-CN" w:bidi="hi-IN"/>
              </w:rPr>
              <w:lastRenderedPageBreak/>
              <w:t>L’investimento non arreca un Danno Significativo all’obiettivo “Prevenzione e riduzione dell’inquinamento”</w:t>
            </w:r>
          </w:p>
        </w:tc>
      </w:tr>
      <w:tr w:rsidR="00C474B1" w:rsidRPr="00C474B1" w14:paraId="57B086D4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1B52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Ci si attende che l’investimento comporti un aumento significativo delle emissioni di inquinanti nell’aria, nell’acqua o nel suolo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E5E4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3225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98E0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7E46" w14:textId="77777777" w:rsidR="004C6968" w:rsidRPr="00C474B1" w:rsidRDefault="004C6968" w:rsidP="00984A45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/>
              <w:autoSpaceDE/>
              <w:spacing w:line="276" w:lineRule="auto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proofErr w:type="gram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 è</w:t>
            </w:r>
            <w:proofErr w:type="gram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conforme ai piani di riduzione dell’inquinamento vigenti (es. Piano Qualità Aria)</w:t>
            </w:r>
          </w:p>
          <w:p w14:paraId="08C6266A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4BC61F6" w14:textId="77777777" w:rsidR="004C6968" w:rsidRPr="00C474B1" w:rsidRDefault="004C6968" w:rsidP="00984A45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/>
              <w:autoSpaceDE/>
              <w:spacing w:line="276" w:lineRule="auto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proofErr w:type="gram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 è</w:t>
            </w:r>
            <w:proofErr w:type="gram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conforme alle applicabili conclusioni sulle migliori tecniche disponibili (BAT) o ai documenti di riferimento sulle migliori tecniche disponibili (BREF) del settore.</w:t>
            </w:r>
          </w:p>
          <w:p w14:paraId="3A06EFB6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720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726EEB0" w14:textId="77777777" w:rsidR="004C6968" w:rsidRPr="00C474B1" w:rsidRDefault="004C6968" w:rsidP="00984A45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/>
              <w:autoSpaceDE/>
              <w:spacing w:line="276" w:lineRule="auto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Saranno attuate soluzioni alternative all’impiego di sostanze pericolose</w:t>
            </w:r>
          </w:p>
          <w:p w14:paraId="6B9F9A0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ind w:left="283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64E59C78" w14:textId="636F57A3" w:rsidR="00BF7707" w:rsidRPr="00C474B1" w:rsidRDefault="00BF7707" w:rsidP="00BF770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- Altro specificare</w:t>
            </w:r>
            <w:r w:rsidRPr="00C474B1">
              <w:rPr>
                <w:rFonts w:ascii="Arial" w:eastAsia="Arial" w:hAnsi="Arial" w:cs="Arial"/>
                <w:kern w:val="3"/>
                <w:lang w:eastAsia="zh-CN" w:bidi="hi-IN"/>
              </w:rPr>
              <w:t xml:space="preserve"> </w:t>
            </w:r>
          </w:p>
        </w:tc>
      </w:tr>
      <w:tr w:rsidR="00C474B1" w:rsidRPr="00C474B1" w14:paraId="3F97E827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47B0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b/>
                <w:kern w:val="3"/>
                <w:lang w:eastAsia="zh-CN" w:bidi="hi-IN"/>
              </w:rPr>
              <w:t>L’investimento non arreca un Danno Significativo all’obiettivo “Protezione e ripristino della biodiversità e degli ecosistemi”</w:t>
            </w:r>
          </w:p>
        </w:tc>
      </w:tr>
      <w:tr w:rsidR="00C474B1" w:rsidRPr="00C474B1" w14:paraId="12F359AF" w14:textId="77777777" w:rsidTr="008E2666"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95E" w14:textId="77777777" w:rsidR="004C6968" w:rsidRPr="00C474B1" w:rsidRDefault="004C6968" w:rsidP="004C6968">
            <w:pPr>
              <w:suppressAutoHyphens/>
              <w:autoSpaceDE/>
              <w:ind w:left="283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Ci si attende che la misura:</w:t>
            </w:r>
          </w:p>
          <w:p w14:paraId="661E35E2" w14:textId="77777777" w:rsidR="004C6968" w:rsidRPr="00C474B1" w:rsidRDefault="004C6968" w:rsidP="004C6968">
            <w:pPr>
              <w:suppressAutoHyphens/>
              <w:autoSpaceDE/>
              <w:ind w:left="283"/>
              <w:textAlignment w:val="baseline"/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  <w:p w14:paraId="30061E08" w14:textId="77777777" w:rsidR="004C6968" w:rsidRPr="00C474B1" w:rsidRDefault="004C6968" w:rsidP="004C6968">
            <w:pPr>
              <w:suppressAutoHyphens/>
              <w:autoSpaceDE/>
              <w:ind w:left="283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(i) nuoccia in misura significativa alla buona condizione e alla </w:t>
            </w: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lastRenderedPageBreak/>
              <w:t>resilienza degli ecosistemi; o</w:t>
            </w:r>
          </w:p>
          <w:p w14:paraId="75BAE734" w14:textId="77777777" w:rsidR="004C6968" w:rsidRPr="00C474B1" w:rsidRDefault="004C6968" w:rsidP="004C6968">
            <w:pPr>
              <w:suppressAutoHyphens/>
              <w:autoSpaceDE/>
              <w:ind w:left="283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(ii) nuoccia allo stato di conservazione degli habitat e delle specie, compresi quelli di interesse per l’Unione?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AEFA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74AD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F21B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6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C6CF" w14:textId="77777777" w:rsidR="004C6968" w:rsidRPr="00C474B1" w:rsidRDefault="004C6968" w:rsidP="00984A45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L’investimento non altera la conservazione della natura e della biodiversità</w:t>
            </w:r>
          </w:p>
          <w:p w14:paraId="1500B43D" w14:textId="77777777" w:rsidR="004C6968" w:rsidRPr="00C474B1" w:rsidRDefault="004C6968" w:rsidP="00984A45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L’investimento non </w:t>
            </w:r>
            <w:proofErr w:type="gramStart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nuoce  all’uso</w:t>
            </w:r>
            <w:proofErr w:type="gramEnd"/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e alla gestione sostenibile del territorio</w:t>
            </w:r>
          </w:p>
          <w:p w14:paraId="570F551C" w14:textId="77777777" w:rsidR="004C6968" w:rsidRPr="00C474B1" w:rsidRDefault="004C6968" w:rsidP="00984A45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lastRenderedPageBreak/>
              <w:t>Per la realizzazione dell’investimento saranno acquisite autorizzazioni ambientali le cui prescrizioni saranno attuate</w:t>
            </w:r>
          </w:p>
          <w:p w14:paraId="024101EC" w14:textId="7AAD3428" w:rsidR="004C6968" w:rsidRPr="00C474B1" w:rsidRDefault="00BF7707" w:rsidP="00BF7707">
            <w:pPr>
              <w:widowControl/>
              <w:suppressAutoHyphens/>
              <w:autoSpaceDE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sz w:val="20"/>
                <w:szCs w:val="20"/>
                <w:lang w:eastAsia="zh-CN" w:bidi="hi-IN"/>
              </w:rPr>
              <w:t>- Altro specificare</w:t>
            </w:r>
          </w:p>
        </w:tc>
      </w:tr>
      <w:tr w:rsidR="00C474B1" w:rsidRPr="00C474B1" w14:paraId="1F5B1F33" w14:textId="77777777" w:rsidTr="003E1269">
        <w:trPr>
          <w:trHeight w:val="420"/>
        </w:trPr>
        <w:tc>
          <w:tcPr>
            <w:tcW w:w="144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42BB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  <w:p w14:paraId="3040B43C" w14:textId="77777777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  <w:p w14:paraId="22737C1D" w14:textId="2BE7D751" w:rsidR="004C6968" w:rsidRPr="00C474B1" w:rsidRDefault="004C6968" w:rsidP="004C6968">
            <w:pPr>
              <w:shd w:val="clear" w:color="auto" w:fill="FFFFFF"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kern w:val="3"/>
                <w:lang w:eastAsia="zh-CN" w:bidi="hi-IN"/>
              </w:rPr>
              <w:t>(*)</w:t>
            </w:r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 xml:space="preserve"> </w:t>
            </w:r>
            <w:r w:rsidR="00925AE4"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Eventuali e</w:t>
            </w:r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lementi di prova trasversali ai 6 obiettivi</w:t>
            </w:r>
            <w:r w:rsidR="00925AE4"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 xml:space="preserve"> da richiamare</w:t>
            </w:r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:</w:t>
            </w:r>
          </w:p>
          <w:p w14:paraId="436D36E2" w14:textId="77777777" w:rsidR="004C6968" w:rsidRPr="00C474B1" w:rsidRDefault="004C6968" w:rsidP="00984A45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/>
              <w:autoSpaceDE/>
              <w:spacing w:line="276" w:lineRule="auto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È stata rispettata la normativa ambientale dell’UE applicabile (in particolare le valutazioni ambientali) o sono stati ottenuti i permessi/le autorizzazioni del caso specificando quali.</w:t>
            </w:r>
          </w:p>
          <w:p w14:paraId="4FDF477B" w14:textId="77777777" w:rsidR="004C6968" w:rsidRPr="00C474B1" w:rsidRDefault="004C6968" w:rsidP="00984A4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spacing w:line="276" w:lineRule="auto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L’impresa attua un sistema di gestione ambientale riconosciuto quale EMAS (o, in alternativa, norma ISO 14001 o equivalente</w:t>
            </w:r>
            <w:proofErr w:type="gramStart"/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) .</w:t>
            </w:r>
            <w:proofErr w:type="gramEnd"/>
          </w:p>
          <w:p w14:paraId="43C6092F" w14:textId="77777777" w:rsidR="004C6968" w:rsidRPr="00C474B1" w:rsidRDefault="004C6968" w:rsidP="00984A4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spacing w:line="276" w:lineRule="auto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C474B1">
              <w:rPr>
                <w:rFonts w:ascii="Arial" w:eastAsia="Arial" w:hAnsi="Arial" w:cs="Arial"/>
                <w:i/>
                <w:kern w:val="3"/>
                <w:lang w:eastAsia="zh-CN" w:bidi="hi-IN"/>
              </w:rPr>
              <w:t>Sono impiegati e/o prodotti beni o servizi cui è stato assegnato il marchio di qualità ecologica Ecolabel UE o altra etichetta ambientale.</w:t>
            </w:r>
          </w:p>
        </w:tc>
      </w:tr>
    </w:tbl>
    <w:p w14:paraId="05C8BA2D" w14:textId="77777777" w:rsidR="004C6968" w:rsidRPr="00C474B1" w:rsidRDefault="004C6968" w:rsidP="004C6968">
      <w:pPr>
        <w:suppressAutoHyphens/>
        <w:autoSpaceDE/>
        <w:spacing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7C2BB28B" w14:textId="77777777" w:rsidR="008E2666" w:rsidRPr="00C474B1" w:rsidRDefault="008E2666" w:rsidP="004C6968">
      <w:pPr>
        <w:suppressAutoHyphens/>
        <w:autoSpaceDE/>
        <w:spacing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3D1A37B6" w14:textId="77777777" w:rsidR="00641EB3" w:rsidRPr="00C474B1" w:rsidRDefault="00641EB3" w:rsidP="004C6968">
      <w:pPr>
        <w:suppressAutoHyphens/>
        <w:autoSpaceDE/>
        <w:spacing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tbl>
      <w:tblPr>
        <w:tblStyle w:val="Grigliatabella"/>
        <w:tblW w:w="0" w:type="auto"/>
        <w:tblInd w:w="8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641EB3" w:rsidRPr="00C474B1" w14:paraId="0D2C54F8" w14:textId="77777777" w:rsidTr="00623C4B">
        <w:tc>
          <w:tcPr>
            <w:tcW w:w="4776" w:type="dxa"/>
          </w:tcPr>
          <w:p w14:paraId="1EFAFB1B" w14:textId="0BF9558A" w:rsidR="00641EB3" w:rsidRPr="00C474B1" w:rsidRDefault="00623C4B" w:rsidP="00623C4B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 w:cs="Arial"/>
                <w:b/>
                <w:lang w:eastAsia="it-IT"/>
              </w:rPr>
            </w:pPr>
            <w:r w:rsidRPr="00C474B1">
              <w:rPr>
                <w:rFonts w:ascii="Calibri" w:hAnsi="Calibri" w:cs="Arial"/>
                <w:b/>
                <w:lang w:eastAsia="it-IT"/>
              </w:rPr>
              <w:t>Il legale rappresentante</w:t>
            </w:r>
          </w:p>
          <w:p w14:paraId="61838258" w14:textId="21B89677" w:rsidR="00623C4B" w:rsidRPr="00C474B1" w:rsidRDefault="00623C4B" w:rsidP="00623C4B">
            <w:pPr>
              <w:suppressAutoHyphens/>
              <w:autoSpaceDE/>
              <w:spacing w:line="276" w:lineRule="auto"/>
              <w:jc w:val="center"/>
              <w:textAlignment w:val="baseline"/>
              <w:rPr>
                <w:rFonts w:ascii="Calibri" w:hAnsi="Calibri" w:cs="Arial"/>
                <w:b/>
                <w:i/>
                <w:iCs/>
                <w:sz w:val="16"/>
                <w:szCs w:val="16"/>
                <w:lang w:eastAsia="it-IT"/>
              </w:rPr>
            </w:pPr>
            <w:r w:rsidRPr="00C474B1">
              <w:rPr>
                <w:rFonts w:ascii="Calibri" w:hAnsi="Calibri" w:cs="Arial"/>
                <w:b/>
                <w:i/>
                <w:iCs/>
                <w:sz w:val="16"/>
                <w:szCs w:val="16"/>
                <w:lang w:eastAsia="it-IT"/>
              </w:rPr>
              <w:t>Originale firmato digitalmente</w:t>
            </w:r>
          </w:p>
        </w:tc>
      </w:tr>
    </w:tbl>
    <w:p w14:paraId="4C3E3E48" w14:textId="77777777" w:rsidR="00641EB3" w:rsidRPr="00C474B1" w:rsidRDefault="00641EB3" w:rsidP="004C6968">
      <w:pPr>
        <w:suppressAutoHyphens/>
        <w:autoSpaceDE/>
        <w:spacing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3E8E802E" w14:textId="77777777" w:rsidR="00457DB6" w:rsidRPr="00C474B1" w:rsidRDefault="00457DB6" w:rsidP="00641EB3">
      <w:pPr>
        <w:widowControl/>
        <w:autoSpaceDE/>
        <w:autoSpaceDN/>
        <w:ind w:left="7088"/>
        <w:jc w:val="both"/>
        <w:rPr>
          <w:rFonts w:ascii="Calibri" w:eastAsia="Calibri" w:hAnsi="Calibri"/>
        </w:rPr>
      </w:pPr>
    </w:p>
    <w:p w14:paraId="7BD841C5" w14:textId="77777777" w:rsidR="00457DB6" w:rsidRPr="00C474B1" w:rsidRDefault="00457DB6" w:rsidP="00457DB6">
      <w:pPr>
        <w:widowControl/>
        <w:autoSpaceDE/>
        <w:autoSpaceDN/>
        <w:jc w:val="both"/>
        <w:rPr>
          <w:rFonts w:ascii="Calibri" w:eastAsia="Calibri" w:hAnsi="Calibri" w:cs="Arial"/>
          <w:b/>
        </w:rPr>
      </w:pPr>
      <w:r w:rsidRPr="00C474B1">
        <w:rPr>
          <w:rFonts w:ascii="Calibri" w:eastAsia="Calibri" w:hAnsi="Calibri" w:cs="Arial"/>
          <w:b/>
        </w:rPr>
        <w:t xml:space="preserve">NB </w:t>
      </w:r>
    </w:p>
    <w:p w14:paraId="32601356" w14:textId="77777777" w:rsidR="00457DB6" w:rsidRPr="00C474B1" w:rsidRDefault="00457DB6" w:rsidP="00457DB6">
      <w:pPr>
        <w:widowControl/>
        <w:autoSpaceDE/>
        <w:autoSpaceDN/>
        <w:jc w:val="both"/>
        <w:rPr>
          <w:rFonts w:ascii="Calibri" w:eastAsia="Calibri" w:hAnsi="Calibri" w:cs="Arial"/>
          <w:b/>
        </w:rPr>
      </w:pPr>
      <w:r w:rsidRPr="00C474B1">
        <w:rPr>
          <w:rFonts w:ascii="Calibri" w:eastAsia="Calibri" w:hAnsi="Calibri" w:cs="Arial"/>
          <w:b/>
        </w:rPr>
        <w:t xml:space="preserve">in caso di firma non digitale è obbligatorio allegare la carta d’identità del sottoscrittore della dichiarazione </w:t>
      </w:r>
    </w:p>
    <w:p w14:paraId="2AD28BF5" w14:textId="77777777" w:rsidR="00457DB6" w:rsidRPr="00C474B1" w:rsidRDefault="00457DB6" w:rsidP="00457DB6">
      <w:pPr>
        <w:widowControl/>
        <w:autoSpaceDE/>
        <w:autoSpaceDN/>
        <w:ind w:left="786"/>
        <w:jc w:val="both"/>
        <w:rPr>
          <w:rFonts w:ascii="Calibri" w:eastAsia="Calibri" w:hAnsi="Calibri"/>
          <w:b/>
        </w:rPr>
      </w:pPr>
    </w:p>
    <w:p w14:paraId="09BE26BD" w14:textId="77777777" w:rsidR="00493763" w:rsidRPr="00C474B1" w:rsidRDefault="00493763" w:rsidP="00493763">
      <w:pPr>
        <w:rPr>
          <w:rFonts w:ascii="Calibri" w:hAnsi="Calibri" w:cs="Calibri"/>
          <w:b/>
          <w:sz w:val="20"/>
          <w:szCs w:val="20"/>
        </w:rPr>
      </w:pPr>
    </w:p>
    <w:sectPr w:rsidR="00493763" w:rsidRPr="00C474B1" w:rsidSect="00320291">
      <w:pgSz w:w="16820" w:h="11900" w:orient="landscape"/>
      <w:pgMar w:top="1040" w:right="11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3FDA" w14:textId="77777777" w:rsidR="005B657F" w:rsidRDefault="005B657F">
      <w:r>
        <w:separator/>
      </w:r>
    </w:p>
  </w:endnote>
  <w:endnote w:type="continuationSeparator" w:id="0">
    <w:p w14:paraId="5B3EC462" w14:textId="77777777" w:rsidR="005B657F" w:rsidRDefault="005B657F">
      <w:r>
        <w:continuationSeparator/>
      </w:r>
    </w:p>
  </w:endnote>
  <w:endnote w:type="continuationNotice" w:id="1">
    <w:p w14:paraId="4347D483" w14:textId="77777777" w:rsidR="005B657F" w:rsidRDefault="005B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0DB" w14:textId="77777777" w:rsidR="005B657F" w:rsidRDefault="005B657F">
      <w:r>
        <w:separator/>
      </w:r>
    </w:p>
  </w:footnote>
  <w:footnote w:type="continuationSeparator" w:id="0">
    <w:p w14:paraId="6E52FAE4" w14:textId="77777777" w:rsidR="005B657F" w:rsidRDefault="005B657F">
      <w:r>
        <w:continuationSeparator/>
      </w:r>
    </w:p>
  </w:footnote>
  <w:footnote w:type="continuationNotice" w:id="1">
    <w:p w14:paraId="63818B45" w14:textId="77777777" w:rsidR="005B657F" w:rsidRDefault="005B6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10B3" w14:textId="4FB7FD8D" w:rsidR="00493763" w:rsidRDefault="00493763">
    <w:pPr>
      <w:pStyle w:val="Intestazione"/>
    </w:pPr>
    <w:r w:rsidRPr="00FB18B6">
      <w:t>LR 14/2014 “BANDO IN ATTUAZIONE DELL’ART. 6 LR 14/2014 - anno 202</w:t>
    </w:r>
    <w:r>
      <w:t>2</w:t>
    </w:r>
    <w:r w:rsidRPr="00FB18B6">
      <w:t xml:space="preserve">” - MODELLO </w:t>
    </w:r>
    <w:r w:rsidR="00D500F0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B65"/>
    <w:multiLevelType w:val="hybridMultilevel"/>
    <w:tmpl w:val="BBEE1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45F"/>
    <w:multiLevelType w:val="multilevel"/>
    <w:tmpl w:val="65587300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E163A0"/>
    <w:multiLevelType w:val="multilevel"/>
    <w:tmpl w:val="65DC3F7C"/>
    <w:styleLink w:val="WWNum2"/>
    <w:lvl w:ilvl="0">
      <w:numFmt w:val="bullet"/>
      <w:lvlText w:val="-"/>
      <w:lvlJc w:val="left"/>
      <w:pPr>
        <w:ind w:left="283" w:hanging="283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3C2932"/>
    <w:multiLevelType w:val="hybridMultilevel"/>
    <w:tmpl w:val="4D7C0118"/>
    <w:lvl w:ilvl="0" w:tplc="B4F224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131D"/>
    <w:multiLevelType w:val="multilevel"/>
    <w:tmpl w:val="E8BE5AE4"/>
    <w:styleLink w:val="WWNum4"/>
    <w:lvl w:ilvl="0">
      <w:numFmt w:val="bullet"/>
      <w:lvlText w:val="-"/>
      <w:lvlJc w:val="left"/>
      <w:pPr>
        <w:ind w:left="283" w:hanging="283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187074"/>
    <w:multiLevelType w:val="multilevel"/>
    <w:tmpl w:val="B35C6242"/>
    <w:styleLink w:val="WWNum3"/>
    <w:lvl w:ilvl="0">
      <w:numFmt w:val="bullet"/>
      <w:lvlText w:val="-"/>
      <w:lvlJc w:val="left"/>
      <w:pPr>
        <w:ind w:left="283" w:hanging="283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4A13C6"/>
    <w:multiLevelType w:val="multilevel"/>
    <w:tmpl w:val="69FA3AD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182455"/>
    <w:multiLevelType w:val="hybridMultilevel"/>
    <w:tmpl w:val="BBEE1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2417"/>
    <w:multiLevelType w:val="multilevel"/>
    <w:tmpl w:val="64F455BC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B065E9"/>
    <w:multiLevelType w:val="hybridMultilevel"/>
    <w:tmpl w:val="BDF2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C7DB1"/>
    <w:multiLevelType w:val="multilevel"/>
    <w:tmpl w:val="A13C0CF6"/>
    <w:styleLink w:val="WWNum7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48398572">
    <w:abstractNumId w:val="3"/>
  </w:num>
  <w:num w:numId="2" w16cid:durableId="1039359146">
    <w:abstractNumId w:val="1"/>
  </w:num>
  <w:num w:numId="3" w16cid:durableId="384764846">
    <w:abstractNumId w:val="2"/>
  </w:num>
  <w:num w:numId="4" w16cid:durableId="1969702611">
    <w:abstractNumId w:val="5"/>
  </w:num>
  <w:num w:numId="5" w16cid:durableId="163207658">
    <w:abstractNumId w:val="4"/>
  </w:num>
  <w:num w:numId="6" w16cid:durableId="204417444">
    <w:abstractNumId w:val="6"/>
  </w:num>
  <w:num w:numId="7" w16cid:durableId="1923298010">
    <w:abstractNumId w:val="8"/>
  </w:num>
  <w:num w:numId="8" w16cid:durableId="930041864">
    <w:abstractNumId w:val="10"/>
  </w:num>
  <w:num w:numId="9" w16cid:durableId="1976139548">
    <w:abstractNumId w:val="1"/>
  </w:num>
  <w:num w:numId="10" w16cid:durableId="306862193">
    <w:abstractNumId w:val="10"/>
  </w:num>
  <w:num w:numId="11" w16cid:durableId="1721316827">
    <w:abstractNumId w:val="8"/>
  </w:num>
  <w:num w:numId="12" w16cid:durableId="1597251018">
    <w:abstractNumId w:val="5"/>
  </w:num>
  <w:num w:numId="13" w16cid:durableId="414546582">
    <w:abstractNumId w:val="2"/>
  </w:num>
  <w:num w:numId="14" w16cid:durableId="115685635">
    <w:abstractNumId w:val="4"/>
  </w:num>
  <w:num w:numId="15" w16cid:durableId="977805028">
    <w:abstractNumId w:val="6"/>
    <w:lvlOverride w:ilvl="0">
      <w:startOverride w:val="1"/>
    </w:lvlOverride>
  </w:num>
  <w:num w:numId="16" w16cid:durableId="572931403">
    <w:abstractNumId w:val="7"/>
  </w:num>
  <w:num w:numId="17" w16cid:durableId="1178348024">
    <w:abstractNumId w:val="0"/>
  </w:num>
  <w:num w:numId="18" w16cid:durableId="49893074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6"/>
    <w:rsid w:val="00000560"/>
    <w:rsid w:val="00006AB0"/>
    <w:rsid w:val="00007CB8"/>
    <w:rsid w:val="00011FF4"/>
    <w:rsid w:val="00014196"/>
    <w:rsid w:val="000158E2"/>
    <w:rsid w:val="00017DA5"/>
    <w:rsid w:val="000253D6"/>
    <w:rsid w:val="000277AD"/>
    <w:rsid w:val="000433AC"/>
    <w:rsid w:val="00050869"/>
    <w:rsid w:val="000740D4"/>
    <w:rsid w:val="00081BAA"/>
    <w:rsid w:val="00083C85"/>
    <w:rsid w:val="000850F9"/>
    <w:rsid w:val="000A431F"/>
    <w:rsid w:val="000B16F8"/>
    <w:rsid w:val="000C2DD3"/>
    <w:rsid w:val="000D4C46"/>
    <w:rsid w:val="000E34BD"/>
    <w:rsid w:val="000E6BB0"/>
    <w:rsid w:val="00105BCB"/>
    <w:rsid w:val="0011062B"/>
    <w:rsid w:val="0011474E"/>
    <w:rsid w:val="0012003D"/>
    <w:rsid w:val="00126EAB"/>
    <w:rsid w:val="0014317D"/>
    <w:rsid w:val="00145A46"/>
    <w:rsid w:val="0014657D"/>
    <w:rsid w:val="00150E18"/>
    <w:rsid w:val="001559C4"/>
    <w:rsid w:val="00190B1A"/>
    <w:rsid w:val="00195D1C"/>
    <w:rsid w:val="00196A3E"/>
    <w:rsid w:val="001A29C4"/>
    <w:rsid w:val="001A37E7"/>
    <w:rsid w:val="001A467C"/>
    <w:rsid w:val="001A749D"/>
    <w:rsid w:val="001B7E27"/>
    <w:rsid w:val="001D179D"/>
    <w:rsid w:val="001D24B9"/>
    <w:rsid w:val="001D3DF1"/>
    <w:rsid w:val="001D4623"/>
    <w:rsid w:val="001D7D7A"/>
    <w:rsid w:val="001E1692"/>
    <w:rsid w:val="001F1771"/>
    <w:rsid w:val="001F2B37"/>
    <w:rsid w:val="001F3652"/>
    <w:rsid w:val="00200523"/>
    <w:rsid w:val="00211BB4"/>
    <w:rsid w:val="00227DBE"/>
    <w:rsid w:val="002501FD"/>
    <w:rsid w:val="00252756"/>
    <w:rsid w:val="00253265"/>
    <w:rsid w:val="002544A9"/>
    <w:rsid w:val="00267B60"/>
    <w:rsid w:val="0028480E"/>
    <w:rsid w:val="002A0000"/>
    <w:rsid w:val="002A0697"/>
    <w:rsid w:val="002A7BC5"/>
    <w:rsid w:val="002C1F1E"/>
    <w:rsid w:val="002D3EF2"/>
    <w:rsid w:val="002E62C9"/>
    <w:rsid w:val="002E67C4"/>
    <w:rsid w:val="002E68C6"/>
    <w:rsid w:val="002E7839"/>
    <w:rsid w:val="002F1765"/>
    <w:rsid w:val="002F616C"/>
    <w:rsid w:val="002F7C63"/>
    <w:rsid w:val="003016D2"/>
    <w:rsid w:val="003066A6"/>
    <w:rsid w:val="00320291"/>
    <w:rsid w:val="00321C5D"/>
    <w:rsid w:val="0033124D"/>
    <w:rsid w:val="00340115"/>
    <w:rsid w:val="00351B2D"/>
    <w:rsid w:val="003521B2"/>
    <w:rsid w:val="003522E1"/>
    <w:rsid w:val="00354C81"/>
    <w:rsid w:val="00357D0A"/>
    <w:rsid w:val="00364C98"/>
    <w:rsid w:val="00374AA4"/>
    <w:rsid w:val="00375E9A"/>
    <w:rsid w:val="00375F80"/>
    <w:rsid w:val="00386703"/>
    <w:rsid w:val="0039255D"/>
    <w:rsid w:val="003937A8"/>
    <w:rsid w:val="003A08EB"/>
    <w:rsid w:val="003A193B"/>
    <w:rsid w:val="003A1FCA"/>
    <w:rsid w:val="003A3CC5"/>
    <w:rsid w:val="003B6FB4"/>
    <w:rsid w:val="003B7905"/>
    <w:rsid w:val="003D1EC4"/>
    <w:rsid w:val="00401A02"/>
    <w:rsid w:val="00404E4B"/>
    <w:rsid w:val="00412727"/>
    <w:rsid w:val="00414B2B"/>
    <w:rsid w:val="00415608"/>
    <w:rsid w:val="00420247"/>
    <w:rsid w:val="004327EB"/>
    <w:rsid w:val="004465ED"/>
    <w:rsid w:val="00457DB6"/>
    <w:rsid w:val="00462E33"/>
    <w:rsid w:val="00475371"/>
    <w:rsid w:val="00491547"/>
    <w:rsid w:val="00493763"/>
    <w:rsid w:val="004A13DE"/>
    <w:rsid w:val="004A395D"/>
    <w:rsid w:val="004C32DC"/>
    <w:rsid w:val="004C3B84"/>
    <w:rsid w:val="004C6968"/>
    <w:rsid w:val="004E3079"/>
    <w:rsid w:val="004F02A4"/>
    <w:rsid w:val="004F2064"/>
    <w:rsid w:val="005002C5"/>
    <w:rsid w:val="005007C6"/>
    <w:rsid w:val="005020F4"/>
    <w:rsid w:val="00512826"/>
    <w:rsid w:val="005169FA"/>
    <w:rsid w:val="00517033"/>
    <w:rsid w:val="00534F18"/>
    <w:rsid w:val="00543D42"/>
    <w:rsid w:val="005762BD"/>
    <w:rsid w:val="00580D7D"/>
    <w:rsid w:val="00583BB0"/>
    <w:rsid w:val="00584458"/>
    <w:rsid w:val="00586234"/>
    <w:rsid w:val="005A2FD7"/>
    <w:rsid w:val="005B14D3"/>
    <w:rsid w:val="005B657F"/>
    <w:rsid w:val="005C0015"/>
    <w:rsid w:val="005C1589"/>
    <w:rsid w:val="005C18D4"/>
    <w:rsid w:val="005F693F"/>
    <w:rsid w:val="006058B8"/>
    <w:rsid w:val="006134F1"/>
    <w:rsid w:val="00623C4B"/>
    <w:rsid w:val="00626B8B"/>
    <w:rsid w:val="00641EB3"/>
    <w:rsid w:val="00647690"/>
    <w:rsid w:val="006554C0"/>
    <w:rsid w:val="006556F5"/>
    <w:rsid w:val="00660277"/>
    <w:rsid w:val="00667057"/>
    <w:rsid w:val="00680F43"/>
    <w:rsid w:val="0068167D"/>
    <w:rsid w:val="0068555C"/>
    <w:rsid w:val="00687E9B"/>
    <w:rsid w:val="006974C1"/>
    <w:rsid w:val="006A2087"/>
    <w:rsid w:val="006A46F1"/>
    <w:rsid w:val="006A5F17"/>
    <w:rsid w:val="006B1808"/>
    <w:rsid w:val="006F3EE6"/>
    <w:rsid w:val="006F4988"/>
    <w:rsid w:val="006F5D7F"/>
    <w:rsid w:val="00716E2A"/>
    <w:rsid w:val="00751156"/>
    <w:rsid w:val="00752481"/>
    <w:rsid w:val="00755DCC"/>
    <w:rsid w:val="00761F4C"/>
    <w:rsid w:val="0079236E"/>
    <w:rsid w:val="00793626"/>
    <w:rsid w:val="00795056"/>
    <w:rsid w:val="007A2502"/>
    <w:rsid w:val="007A2FB0"/>
    <w:rsid w:val="007A4052"/>
    <w:rsid w:val="007A686B"/>
    <w:rsid w:val="007B4544"/>
    <w:rsid w:val="007B767F"/>
    <w:rsid w:val="007B76C5"/>
    <w:rsid w:val="007E14DC"/>
    <w:rsid w:val="007E737E"/>
    <w:rsid w:val="007F1E44"/>
    <w:rsid w:val="007F664F"/>
    <w:rsid w:val="008075FD"/>
    <w:rsid w:val="00812ED6"/>
    <w:rsid w:val="00823C5A"/>
    <w:rsid w:val="00823F23"/>
    <w:rsid w:val="00827953"/>
    <w:rsid w:val="0083494A"/>
    <w:rsid w:val="008361AF"/>
    <w:rsid w:val="00857391"/>
    <w:rsid w:val="00865A72"/>
    <w:rsid w:val="008866AD"/>
    <w:rsid w:val="008913AC"/>
    <w:rsid w:val="00891B55"/>
    <w:rsid w:val="008A0A85"/>
    <w:rsid w:val="008C4477"/>
    <w:rsid w:val="008C7DA1"/>
    <w:rsid w:val="008D3750"/>
    <w:rsid w:val="008D6185"/>
    <w:rsid w:val="008E1DB4"/>
    <w:rsid w:val="008E2666"/>
    <w:rsid w:val="008F293A"/>
    <w:rsid w:val="008F38B6"/>
    <w:rsid w:val="008F7729"/>
    <w:rsid w:val="009073CD"/>
    <w:rsid w:val="009135C7"/>
    <w:rsid w:val="00925AE4"/>
    <w:rsid w:val="0094061A"/>
    <w:rsid w:val="0094349D"/>
    <w:rsid w:val="00944220"/>
    <w:rsid w:val="00953930"/>
    <w:rsid w:val="00953CAD"/>
    <w:rsid w:val="00953D88"/>
    <w:rsid w:val="00954A9A"/>
    <w:rsid w:val="00955A27"/>
    <w:rsid w:val="00962E81"/>
    <w:rsid w:val="00962FDA"/>
    <w:rsid w:val="00967C07"/>
    <w:rsid w:val="00971443"/>
    <w:rsid w:val="00972E5B"/>
    <w:rsid w:val="00972F68"/>
    <w:rsid w:val="009732FC"/>
    <w:rsid w:val="009847E3"/>
    <w:rsid w:val="00984A45"/>
    <w:rsid w:val="009A177A"/>
    <w:rsid w:val="009A5193"/>
    <w:rsid w:val="009A79FC"/>
    <w:rsid w:val="009B352F"/>
    <w:rsid w:val="009B3E07"/>
    <w:rsid w:val="009C1FEA"/>
    <w:rsid w:val="009F1EAB"/>
    <w:rsid w:val="009F3F67"/>
    <w:rsid w:val="00A30848"/>
    <w:rsid w:val="00A33310"/>
    <w:rsid w:val="00A34C43"/>
    <w:rsid w:val="00A43F22"/>
    <w:rsid w:val="00A65BF3"/>
    <w:rsid w:val="00A70836"/>
    <w:rsid w:val="00A80097"/>
    <w:rsid w:val="00AA1439"/>
    <w:rsid w:val="00AA1804"/>
    <w:rsid w:val="00AA5F4E"/>
    <w:rsid w:val="00AB2D3B"/>
    <w:rsid w:val="00AB5786"/>
    <w:rsid w:val="00AC7C8D"/>
    <w:rsid w:val="00AD20DA"/>
    <w:rsid w:val="00AE1CF6"/>
    <w:rsid w:val="00AE3C0E"/>
    <w:rsid w:val="00AE6D1C"/>
    <w:rsid w:val="00AF0805"/>
    <w:rsid w:val="00AF45CA"/>
    <w:rsid w:val="00AF637C"/>
    <w:rsid w:val="00B01A52"/>
    <w:rsid w:val="00B31142"/>
    <w:rsid w:val="00B31D4D"/>
    <w:rsid w:val="00B51802"/>
    <w:rsid w:val="00B51903"/>
    <w:rsid w:val="00B65587"/>
    <w:rsid w:val="00B6791C"/>
    <w:rsid w:val="00B77DDF"/>
    <w:rsid w:val="00B81834"/>
    <w:rsid w:val="00B9515E"/>
    <w:rsid w:val="00BA09BD"/>
    <w:rsid w:val="00BA60F8"/>
    <w:rsid w:val="00BC25BB"/>
    <w:rsid w:val="00BC4DB9"/>
    <w:rsid w:val="00BE068A"/>
    <w:rsid w:val="00BE4A34"/>
    <w:rsid w:val="00BF5843"/>
    <w:rsid w:val="00BF60E5"/>
    <w:rsid w:val="00BF7707"/>
    <w:rsid w:val="00C0648A"/>
    <w:rsid w:val="00C12D34"/>
    <w:rsid w:val="00C13DD0"/>
    <w:rsid w:val="00C22016"/>
    <w:rsid w:val="00C311B7"/>
    <w:rsid w:val="00C40905"/>
    <w:rsid w:val="00C41B9D"/>
    <w:rsid w:val="00C43A5D"/>
    <w:rsid w:val="00C4531D"/>
    <w:rsid w:val="00C45FE3"/>
    <w:rsid w:val="00C46AF4"/>
    <w:rsid w:val="00C474B1"/>
    <w:rsid w:val="00C51144"/>
    <w:rsid w:val="00C54311"/>
    <w:rsid w:val="00C54518"/>
    <w:rsid w:val="00C577D0"/>
    <w:rsid w:val="00C63913"/>
    <w:rsid w:val="00C64C7E"/>
    <w:rsid w:val="00C66587"/>
    <w:rsid w:val="00C76F0F"/>
    <w:rsid w:val="00C818D0"/>
    <w:rsid w:val="00C9291B"/>
    <w:rsid w:val="00CA01EC"/>
    <w:rsid w:val="00CB5A9B"/>
    <w:rsid w:val="00CC0D92"/>
    <w:rsid w:val="00CC71F7"/>
    <w:rsid w:val="00CE0C73"/>
    <w:rsid w:val="00CE49D6"/>
    <w:rsid w:val="00CE5748"/>
    <w:rsid w:val="00CF1489"/>
    <w:rsid w:val="00CF49B1"/>
    <w:rsid w:val="00D025A3"/>
    <w:rsid w:val="00D145B8"/>
    <w:rsid w:val="00D202CA"/>
    <w:rsid w:val="00D2135D"/>
    <w:rsid w:val="00D23573"/>
    <w:rsid w:val="00D25C15"/>
    <w:rsid w:val="00D27196"/>
    <w:rsid w:val="00D30DC7"/>
    <w:rsid w:val="00D326C5"/>
    <w:rsid w:val="00D33F61"/>
    <w:rsid w:val="00D36F9A"/>
    <w:rsid w:val="00D44715"/>
    <w:rsid w:val="00D4752B"/>
    <w:rsid w:val="00D500F0"/>
    <w:rsid w:val="00D64D20"/>
    <w:rsid w:val="00D65530"/>
    <w:rsid w:val="00D6636B"/>
    <w:rsid w:val="00D71E55"/>
    <w:rsid w:val="00D73C07"/>
    <w:rsid w:val="00D749F0"/>
    <w:rsid w:val="00D8569B"/>
    <w:rsid w:val="00DA0EFA"/>
    <w:rsid w:val="00DC70BD"/>
    <w:rsid w:val="00DD34DD"/>
    <w:rsid w:val="00DE02ED"/>
    <w:rsid w:val="00DE23EF"/>
    <w:rsid w:val="00DF156A"/>
    <w:rsid w:val="00DF1E7F"/>
    <w:rsid w:val="00DF6A0A"/>
    <w:rsid w:val="00E02BCE"/>
    <w:rsid w:val="00E02E0B"/>
    <w:rsid w:val="00E17DAD"/>
    <w:rsid w:val="00E37EDB"/>
    <w:rsid w:val="00E44B19"/>
    <w:rsid w:val="00E63D00"/>
    <w:rsid w:val="00E74292"/>
    <w:rsid w:val="00E76638"/>
    <w:rsid w:val="00E8314A"/>
    <w:rsid w:val="00E86D7F"/>
    <w:rsid w:val="00E97185"/>
    <w:rsid w:val="00EA25F7"/>
    <w:rsid w:val="00EA7AE7"/>
    <w:rsid w:val="00EB1785"/>
    <w:rsid w:val="00EB1990"/>
    <w:rsid w:val="00EC6B9A"/>
    <w:rsid w:val="00ED71F5"/>
    <w:rsid w:val="00EE06BA"/>
    <w:rsid w:val="00EE30B2"/>
    <w:rsid w:val="00EE4088"/>
    <w:rsid w:val="00EE6BA4"/>
    <w:rsid w:val="00F065BD"/>
    <w:rsid w:val="00F076FE"/>
    <w:rsid w:val="00F1029B"/>
    <w:rsid w:val="00F12AF8"/>
    <w:rsid w:val="00F20156"/>
    <w:rsid w:val="00F52484"/>
    <w:rsid w:val="00F53A46"/>
    <w:rsid w:val="00F6482B"/>
    <w:rsid w:val="00F7339D"/>
    <w:rsid w:val="00F77B64"/>
    <w:rsid w:val="00F8186C"/>
    <w:rsid w:val="00F86696"/>
    <w:rsid w:val="00F935D1"/>
    <w:rsid w:val="00FA5546"/>
    <w:rsid w:val="00FB2A37"/>
    <w:rsid w:val="00FB3201"/>
    <w:rsid w:val="00FB5396"/>
    <w:rsid w:val="00FB70EE"/>
    <w:rsid w:val="00FC046C"/>
    <w:rsid w:val="00FC437B"/>
    <w:rsid w:val="00FC4BCF"/>
    <w:rsid w:val="00FC715B"/>
    <w:rsid w:val="00FE03F3"/>
    <w:rsid w:val="00FE770D"/>
    <w:rsid w:val="00FF0A66"/>
    <w:rsid w:val="00FF626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BE6AB"/>
  <w15:docId w15:val="{5F088936-3AFA-496C-A03E-1037D05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EF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8" w:hanging="239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32"/>
      <w:ind w:left="936" w:hanging="34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1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1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43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D7F"/>
    <w:rPr>
      <w:rFonts w:ascii="Times New Roman" w:eastAsia="Times New Roman" w:hAnsi="Times New Roman" w:cs="Times New Roman"/>
      <w:sz w:val="23"/>
      <w:szCs w:val="23"/>
      <w:lang w:val="it-IT"/>
    </w:rPr>
  </w:style>
  <w:style w:type="paragraph" w:customStyle="1" w:styleId="Default">
    <w:name w:val="Default"/>
    <w:rsid w:val="006B18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AA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4A39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2-colore5">
    <w:name w:val="Grid Table 2 Accent 5"/>
    <w:basedOn w:val="Tabellanormale"/>
    <w:uiPriority w:val="47"/>
    <w:rsid w:val="00EE30B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rsid w:val="00354C8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4C8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4C81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534F18"/>
  </w:style>
  <w:style w:type="table" w:customStyle="1" w:styleId="Grigliatabella1">
    <w:name w:val="Griglia tabella1"/>
    <w:basedOn w:val="Tabellanormale"/>
    <w:next w:val="Grigliatabella"/>
    <w:uiPriority w:val="39"/>
    <w:rsid w:val="00534F1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534F18"/>
  </w:style>
  <w:style w:type="table" w:customStyle="1" w:styleId="TableNormal1">
    <w:name w:val="Table Normal1"/>
    <w:uiPriority w:val="2"/>
    <w:semiHidden/>
    <w:unhideWhenUsed/>
    <w:qFormat/>
    <w:rsid w:val="00534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34F18"/>
    <w:pPr>
      <w:spacing w:before="73"/>
      <w:ind w:left="1787" w:right="1709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534F18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F7C63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7C63"/>
    <w:rPr>
      <w:rFonts w:ascii="Calibri" w:hAnsi="Calibri"/>
      <w:szCs w:val="21"/>
      <w:lang w:val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493763"/>
  </w:style>
  <w:style w:type="table" w:customStyle="1" w:styleId="Grigliatabella2">
    <w:name w:val="Griglia tabella2"/>
    <w:basedOn w:val="Tabellanormale"/>
    <w:next w:val="Grigliatabella"/>
    <w:uiPriority w:val="39"/>
    <w:rsid w:val="0049376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493763"/>
  </w:style>
  <w:style w:type="table" w:customStyle="1" w:styleId="TableNormal2">
    <w:name w:val="Table Normal2"/>
    <w:uiPriority w:val="2"/>
    <w:semiHidden/>
    <w:unhideWhenUsed/>
    <w:qFormat/>
    <w:rsid w:val="00493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4-colore1">
    <w:name w:val="Grid Table 4 Accent 1"/>
    <w:basedOn w:val="Tabellanormale"/>
    <w:uiPriority w:val="49"/>
    <w:rsid w:val="00D663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3-colore1">
    <w:name w:val="Grid Table 3 Accent 1"/>
    <w:basedOn w:val="Tabellanormale"/>
    <w:uiPriority w:val="48"/>
    <w:rsid w:val="00FB2A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numbering" w:customStyle="1" w:styleId="WWNum1">
    <w:name w:val="WWNum1"/>
    <w:basedOn w:val="Nessunelenco"/>
    <w:rsid w:val="004C6968"/>
    <w:pPr>
      <w:numPr>
        <w:numId w:val="2"/>
      </w:numPr>
    </w:pPr>
  </w:style>
  <w:style w:type="numbering" w:customStyle="1" w:styleId="WWNum2">
    <w:name w:val="WWNum2"/>
    <w:basedOn w:val="Nessunelenco"/>
    <w:rsid w:val="004C6968"/>
    <w:pPr>
      <w:numPr>
        <w:numId w:val="3"/>
      </w:numPr>
    </w:pPr>
  </w:style>
  <w:style w:type="numbering" w:customStyle="1" w:styleId="WWNum3">
    <w:name w:val="WWNum3"/>
    <w:basedOn w:val="Nessunelenco"/>
    <w:rsid w:val="004C6968"/>
    <w:pPr>
      <w:numPr>
        <w:numId w:val="4"/>
      </w:numPr>
    </w:pPr>
  </w:style>
  <w:style w:type="numbering" w:customStyle="1" w:styleId="WWNum4">
    <w:name w:val="WWNum4"/>
    <w:basedOn w:val="Nessunelenco"/>
    <w:rsid w:val="004C6968"/>
    <w:pPr>
      <w:numPr>
        <w:numId w:val="5"/>
      </w:numPr>
    </w:pPr>
  </w:style>
  <w:style w:type="numbering" w:customStyle="1" w:styleId="WWNum5">
    <w:name w:val="WWNum5"/>
    <w:basedOn w:val="Nessunelenco"/>
    <w:rsid w:val="004C6968"/>
    <w:pPr>
      <w:numPr>
        <w:numId w:val="6"/>
      </w:numPr>
    </w:pPr>
  </w:style>
  <w:style w:type="numbering" w:customStyle="1" w:styleId="WWNum6">
    <w:name w:val="WWNum6"/>
    <w:basedOn w:val="Nessunelenco"/>
    <w:rsid w:val="004C6968"/>
    <w:pPr>
      <w:numPr>
        <w:numId w:val="7"/>
      </w:numPr>
    </w:pPr>
  </w:style>
  <w:style w:type="numbering" w:customStyle="1" w:styleId="WWNum7">
    <w:name w:val="WWNum7"/>
    <w:basedOn w:val="Nessunelenco"/>
    <w:rsid w:val="004C6968"/>
    <w:pPr>
      <w:numPr>
        <w:numId w:val="8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E78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78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7839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78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7839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8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83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C8FDF-43D2-4DDE-B058-17BDA03DD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1AFF4-159A-49BD-ACF1-479C03589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DFA40-F24F-4A7A-A267-D4093B112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D0E91-9F74-43BF-9EC9-2C00CDA5D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edenicola@invitalia.it</dc:creator>
  <cp:lastModifiedBy>Galloni Paolo</cp:lastModifiedBy>
  <cp:revision>3</cp:revision>
  <dcterms:created xsi:type="dcterms:W3CDTF">2022-07-16T20:35:00Z</dcterms:created>
  <dcterms:modified xsi:type="dcterms:W3CDTF">2022-07-16T20:36:00Z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2022-06-16T00:00:00Z</vt:filetime>
  </property>
  <property fmtid="{D5CDD505-2E9C-101B-9397-08002B2CF9AE}" pid="5" name="ContentTypeId">
    <vt:lpwstr>0x010100530D9D6DD428544AB84EF47EDF3DDB6D</vt:lpwstr>
  </property>
</Properties>
</file>